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D9" w:rsidRPr="00ED11D9" w:rsidRDefault="00ED11D9" w:rsidP="00ED11D9">
      <w:pPr>
        <w:autoSpaceDE w:val="0"/>
        <w:autoSpaceDN w:val="0"/>
        <w:adjustRightInd w:val="0"/>
        <w:spacing w:after="0" w:line="240" w:lineRule="auto"/>
        <w:jc w:val="right"/>
        <w:outlineLvl w:val="0"/>
        <w:rPr>
          <w:rFonts w:ascii="Arial" w:hAnsi="Arial" w:cs="Arial"/>
          <w:sz w:val="20"/>
          <w:szCs w:val="20"/>
        </w:rPr>
      </w:pPr>
      <w:r w:rsidRPr="00ED11D9">
        <w:rPr>
          <w:rFonts w:ascii="Arial" w:hAnsi="Arial" w:cs="Arial"/>
          <w:sz w:val="20"/>
          <w:szCs w:val="20"/>
        </w:rPr>
        <w:t>Приложение N 7</w:t>
      </w:r>
    </w:p>
    <w:p w:rsidR="00ED11D9" w:rsidRPr="00ED11D9" w:rsidRDefault="00ED11D9" w:rsidP="00ED11D9">
      <w:pPr>
        <w:autoSpaceDE w:val="0"/>
        <w:autoSpaceDN w:val="0"/>
        <w:adjustRightInd w:val="0"/>
        <w:spacing w:after="0" w:line="240" w:lineRule="auto"/>
        <w:jc w:val="right"/>
        <w:rPr>
          <w:rFonts w:ascii="Arial" w:hAnsi="Arial" w:cs="Arial"/>
          <w:sz w:val="20"/>
          <w:szCs w:val="20"/>
        </w:rPr>
      </w:pPr>
      <w:r w:rsidRPr="00ED11D9">
        <w:rPr>
          <w:rFonts w:ascii="Arial" w:hAnsi="Arial" w:cs="Arial"/>
          <w:sz w:val="20"/>
          <w:szCs w:val="20"/>
        </w:rPr>
        <w:t>к Государственной программе развития</w:t>
      </w:r>
    </w:p>
    <w:p w:rsidR="00ED11D9" w:rsidRPr="00ED11D9" w:rsidRDefault="00ED11D9" w:rsidP="00ED11D9">
      <w:pPr>
        <w:autoSpaceDE w:val="0"/>
        <w:autoSpaceDN w:val="0"/>
        <w:adjustRightInd w:val="0"/>
        <w:spacing w:after="0" w:line="240" w:lineRule="auto"/>
        <w:jc w:val="right"/>
        <w:rPr>
          <w:rFonts w:ascii="Arial" w:hAnsi="Arial" w:cs="Arial"/>
          <w:sz w:val="20"/>
          <w:szCs w:val="20"/>
        </w:rPr>
      </w:pPr>
      <w:r w:rsidRPr="00ED11D9">
        <w:rPr>
          <w:rFonts w:ascii="Arial" w:hAnsi="Arial" w:cs="Arial"/>
          <w:sz w:val="20"/>
          <w:szCs w:val="20"/>
        </w:rPr>
        <w:t>сельского хозяйства и регулирования</w:t>
      </w:r>
    </w:p>
    <w:p w:rsidR="00ED11D9" w:rsidRPr="00ED11D9" w:rsidRDefault="00ED11D9" w:rsidP="00ED11D9">
      <w:pPr>
        <w:autoSpaceDE w:val="0"/>
        <w:autoSpaceDN w:val="0"/>
        <w:adjustRightInd w:val="0"/>
        <w:spacing w:after="0" w:line="240" w:lineRule="auto"/>
        <w:jc w:val="right"/>
        <w:rPr>
          <w:rFonts w:ascii="Arial" w:hAnsi="Arial" w:cs="Arial"/>
          <w:sz w:val="20"/>
          <w:szCs w:val="20"/>
        </w:rPr>
      </w:pPr>
      <w:r w:rsidRPr="00ED11D9">
        <w:rPr>
          <w:rFonts w:ascii="Arial" w:hAnsi="Arial" w:cs="Arial"/>
          <w:sz w:val="20"/>
          <w:szCs w:val="20"/>
        </w:rPr>
        <w:t>рынков сельскохозяйственной продукции,</w:t>
      </w:r>
    </w:p>
    <w:p w:rsidR="00ED11D9" w:rsidRPr="00ED11D9" w:rsidRDefault="00ED11D9" w:rsidP="00ED11D9">
      <w:pPr>
        <w:autoSpaceDE w:val="0"/>
        <w:autoSpaceDN w:val="0"/>
        <w:adjustRightInd w:val="0"/>
        <w:spacing w:after="0" w:line="240" w:lineRule="auto"/>
        <w:jc w:val="right"/>
        <w:rPr>
          <w:rFonts w:ascii="Arial" w:hAnsi="Arial" w:cs="Arial"/>
          <w:sz w:val="20"/>
          <w:szCs w:val="20"/>
        </w:rPr>
      </w:pPr>
      <w:r w:rsidRPr="00ED11D9">
        <w:rPr>
          <w:rFonts w:ascii="Arial" w:hAnsi="Arial" w:cs="Arial"/>
          <w:sz w:val="20"/>
          <w:szCs w:val="20"/>
        </w:rPr>
        <w:t>сырья и продовольствия</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11D9">
        <w:rPr>
          <w:rFonts w:ascii="Arial" w:eastAsiaTheme="minorHAnsi" w:hAnsi="Arial" w:cs="Arial"/>
          <w:color w:val="auto"/>
          <w:sz w:val="20"/>
          <w:szCs w:val="20"/>
        </w:rPr>
        <w:t>ПРАВИЛА</w:t>
      </w:r>
    </w:p>
    <w:p w:rsidR="00ED11D9" w:rsidRPr="00ED11D9" w:rsidRDefault="00ED11D9" w:rsidP="00ED11D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11D9">
        <w:rPr>
          <w:rFonts w:ascii="Arial" w:eastAsiaTheme="minorHAnsi" w:hAnsi="Arial" w:cs="Arial"/>
          <w:color w:val="auto"/>
          <w:sz w:val="20"/>
          <w:szCs w:val="20"/>
        </w:rPr>
        <w:t xml:space="preserve">ПРЕДОСТАВЛЕНИЯ И РАСПРЕДЕЛЕНИЯ СУБСИДИЙ </w:t>
      </w:r>
      <w:proofErr w:type="gramStart"/>
      <w:r w:rsidRPr="00ED11D9">
        <w:rPr>
          <w:rFonts w:ascii="Arial" w:eastAsiaTheme="minorHAnsi" w:hAnsi="Arial" w:cs="Arial"/>
          <w:color w:val="auto"/>
          <w:sz w:val="20"/>
          <w:szCs w:val="20"/>
        </w:rPr>
        <w:t>ИЗ</w:t>
      </w:r>
      <w:proofErr w:type="gramEnd"/>
      <w:r w:rsidRPr="00ED11D9">
        <w:rPr>
          <w:rFonts w:ascii="Arial" w:eastAsiaTheme="minorHAnsi" w:hAnsi="Arial" w:cs="Arial"/>
          <w:color w:val="auto"/>
          <w:sz w:val="20"/>
          <w:szCs w:val="20"/>
        </w:rPr>
        <w:t xml:space="preserve"> ФЕДЕРАЛЬНОГО</w:t>
      </w:r>
    </w:p>
    <w:p w:rsidR="00ED11D9" w:rsidRPr="00ED11D9" w:rsidRDefault="00ED11D9" w:rsidP="00ED11D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11D9">
        <w:rPr>
          <w:rFonts w:ascii="Arial" w:eastAsiaTheme="minorHAnsi" w:hAnsi="Arial" w:cs="Arial"/>
          <w:color w:val="auto"/>
          <w:sz w:val="20"/>
          <w:szCs w:val="20"/>
        </w:rPr>
        <w:t>БЮДЖЕТА БЮДЖЕТАМ СУБЪЕКТОВ РОССИЙСКОЙ ФЕДЕРАЦИИ НА ОКАЗАНИЕ</w:t>
      </w:r>
    </w:p>
    <w:p w:rsidR="00ED11D9" w:rsidRPr="00ED11D9" w:rsidRDefault="00ED11D9" w:rsidP="00ED11D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sidRPr="00ED11D9">
        <w:rPr>
          <w:rFonts w:ascii="Arial" w:eastAsiaTheme="minorHAnsi" w:hAnsi="Arial" w:cs="Arial"/>
          <w:color w:val="auto"/>
          <w:sz w:val="20"/>
          <w:szCs w:val="20"/>
        </w:rPr>
        <w:t>НЕСВЯЗАННОЙ ПОДДЕРЖКИ В ОБЛАСТИ РАСТЕНИЕВОДСТВА</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 xml:space="preserve">1. </w:t>
      </w:r>
      <w:proofErr w:type="gramStart"/>
      <w:r w:rsidRPr="00ED11D9">
        <w:rPr>
          <w:rFonts w:ascii="Arial" w:hAnsi="Arial" w:cs="Arial"/>
          <w:sz w:val="20"/>
          <w:szCs w:val="20"/>
        </w:rPr>
        <w:t>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оказание несвязанной поддержки в области растениеводства, в том числе в области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(далее - субсидии).</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0" w:name="Par12"/>
      <w:bookmarkEnd w:id="0"/>
      <w:r w:rsidRPr="00ED11D9">
        <w:rPr>
          <w:rFonts w:ascii="Arial" w:hAnsi="Arial" w:cs="Arial"/>
          <w:sz w:val="20"/>
          <w:szCs w:val="20"/>
        </w:rPr>
        <w:t xml:space="preserve">2. </w:t>
      </w:r>
      <w:proofErr w:type="gramStart"/>
      <w:r w:rsidRPr="00ED11D9">
        <w:rPr>
          <w:rFonts w:ascii="Arial" w:hAnsi="Arial" w:cs="Arial"/>
          <w:sz w:val="20"/>
          <w:szCs w:val="20"/>
        </w:rPr>
        <w:t>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и (или) с предоставлением соответствующих средств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оказанию несвязанной поддержки сельскохозяйственным товаропроизводителям, за исключением граждан, ведущих личное подсобное хозяйство, а</w:t>
      </w:r>
      <w:proofErr w:type="gramEnd"/>
      <w:r w:rsidRPr="00ED11D9">
        <w:rPr>
          <w:rFonts w:ascii="Arial" w:hAnsi="Arial" w:cs="Arial"/>
          <w:sz w:val="20"/>
          <w:szCs w:val="20"/>
        </w:rPr>
        <w:t xml:space="preserve"> </w:t>
      </w:r>
      <w:proofErr w:type="gramStart"/>
      <w:r w:rsidRPr="00ED11D9">
        <w:rPr>
          <w:rFonts w:ascii="Arial" w:hAnsi="Arial" w:cs="Arial"/>
          <w:sz w:val="20"/>
          <w:szCs w:val="20"/>
        </w:rPr>
        <w:t xml:space="preserve">также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4" w:history="1">
        <w:r w:rsidRPr="00ED11D9">
          <w:rPr>
            <w:rFonts w:ascii="Arial" w:hAnsi="Arial" w:cs="Arial"/>
            <w:sz w:val="20"/>
            <w:szCs w:val="20"/>
          </w:rPr>
          <w:t>части 1 статьи 3</w:t>
        </w:r>
      </w:hyperlink>
      <w:r w:rsidRPr="00ED11D9">
        <w:rPr>
          <w:rFonts w:ascii="Arial" w:hAnsi="Arial" w:cs="Arial"/>
          <w:sz w:val="20"/>
          <w:szCs w:val="20"/>
        </w:rPr>
        <w:t xml:space="preserve"> Федерального закона "О развитии сельского хозяйства" (далее - сельскохозяйственные товаропроизводители), по следующим направлениям:</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1" w:name="Par13"/>
      <w:bookmarkEnd w:id="1"/>
      <w:proofErr w:type="gramStart"/>
      <w:r w:rsidRPr="00ED11D9">
        <w:rPr>
          <w:rFonts w:ascii="Arial" w:hAnsi="Arial" w:cs="Arial"/>
          <w:sz w:val="20"/>
          <w:szCs w:val="20"/>
        </w:rPr>
        <w:t>а) оказание несвязанной поддержки сельскохозяйственным товаропроизводителям в области растениеводства на финансовое обеспечение (возмещение) части затрат (без учета налога на добавленную стоимость)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 (далее - поддержка в области растениеводства).</w:t>
      </w:r>
      <w:proofErr w:type="gramEnd"/>
      <w:r w:rsidRPr="00ED11D9">
        <w:rPr>
          <w:rFonts w:ascii="Arial" w:hAnsi="Arial" w:cs="Arial"/>
          <w:sz w:val="20"/>
          <w:szCs w:val="20"/>
        </w:rPr>
        <w:t xml:space="preserve"> Поддержка в области растениеводства предоставляется при условии, что на посев при проведении агротехнологических работ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5" w:history="1">
        <w:r w:rsidRPr="00ED11D9">
          <w:rPr>
            <w:rFonts w:ascii="Arial" w:hAnsi="Arial" w:cs="Arial"/>
            <w:sz w:val="20"/>
            <w:szCs w:val="20"/>
          </w:rPr>
          <w:t xml:space="preserve">ГОСТ </w:t>
        </w:r>
        <w:proofErr w:type="gramStart"/>
        <w:r w:rsidRPr="00ED11D9">
          <w:rPr>
            <w:rFonts w:ascii="Arial" w:hAnsi="Arial" w:cs="Arial"/>
            <w:sz w:val="20"/>
            <w:szCs w:val="20"/>
          </w:rPr>
          <w:t>Р</w:t>
        </w:r>
        <w:proofErr w:type="gramEnd"/>
        <w:r w:rsidRPr="00ED11D9">
          <w:rPr>
            <w:rFonts w:ascii="Arial" w:hAnsi="Arial" w:cs="Arial"/>
            <w:sz w:val="20"/>
            <w:szCs w:val="20"/>
          </w:rPr>
          <w:t xml:space="preserve"> 52325-2005</w:t>
        </w:r>
      </w:hyperlink>
      <w:r w:rsidRPr="00ED11D9">
        <w:rPr>
          <w:rFonts w:ascii="Arial" w:hAnsi="Arial" w:cs="Arial"/>
          <w:sz w:val="20"/>
          <w:szCs w:val="20"/>
        </w:rPr>
        <w:t>;</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2" w:name="Par14"/>
      <w:bookmarkEnd w:id="2"/>
      <w:proofErr w:type="gramStart"/>
      <w:r w:rsidRPr="00ED11D9">
        <w:rPr>
          <w:rFonts w:ascii="Arial" w:hAnsi="Arial" w:cs="Arial"/>
          <w:sz w:val="20"/>
          <w:szCs w:val="20"/>
        </w:rPr>
        <w:t xml:space="preserve">б)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и овощей открытого грунта на финансовое обеспечение (возмещение) части затрат (без учета налога на добавленную стоимость) на проведение комплекса агротехнологических работ, обеспечивающих увеличение производства овощных и технических культур, предусмотренных </w:t>
      </w:r>
      <w:hyperlink r:id="rId6" w:history="1">
        <w:r w:rsidRPr="00ED11D9">
          <w:rPr>
            <w:rFonts w:ascii="Arial" w:hAnsi="Arial" w:cs="Arial"/>
            <w:sz w:val="20"/>
            <w:szCs w:val="20"/>
          </w:rPr>
          <w:t>перечнем</w:t>
        </w:r>
      </w:hyperlink>
      <w:r w:rsidRPr="00ED11D9">
        <w:rPr>
          <w:rFonts w:ascii="Arial" w:hAnsi="Arial" w:cs="Arial"/>
          <w:sz w:val="20"/>
          <w:szCs w:val="20"/>
        </w:rPr>
        <w:t>, утвержденным Министерством сельского</w:t>
      </w:r>
      <w:proofErr w:type="gramEnd"/>
      <w:r w:rsidRPr="00ED11D9">
        <w:rPr>
          <w:rFonts w:ascii="Arial" w:hAnsi="Arial" w:cs="Arial"/>
          <w:sz w:val="20"/>
          <w:szCs w:val="20"/>
        </w:rPr>
        <w:t xml:space="preserve"> хозяйства Российской Федерации, в расчете на 1 гектар посевной площади (далее - поддержка в области развития производства овощных и технических культур). Поддержка сельскохозяйственных товаропроизводителей, осуществляющих производство длинного льняного волокна, предоставляется при условии реализации такой продукции перерабатывающим организациям, расположенным на территории Российской Федерации. Размер субсидии, предоставляемой сельскохозяйственным товаропроизводителям на поддержку в области производства льна-долгунца и технической конопли, не может превышать размер фактически понесенных затрат.</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3" w:name="Par15"/>
      <w:bookmarkEnd w:id="3"/>
      <w:r w:rsidRPr="00ED11D9">
        <w:rPr>
          <w:rFonts w:ascii="Arial" w:hAnsi="Arial" w:cs="Arial"/>
          <w:sz w:val="20"/>
          <w:szCs w:val="20"/>
        </w:rPr>
        <w:t>3. Критериями отбора субъектов Российской Федерации для предоставления субсидии являются:</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а) наличие в субъекте Российской Федерации посевных площадей, занятых зерновыми, зернобобовыми и кормовыми сельскохозяйственными культурами, и (или) посевных площадей, занятых семенным картофелем, и (или) семенными посевами кукурузы для производства семян родительских форм </w:t>
      </w:r>
      <w:r w:rsidRPr="00ED11D9">
        <w:rPr>
          <w:rFonts w:ascii="Arial" w:hAnsi="Arial" w:cs="Arial"/>
          <w:sz w:val="20"/>
          <w:szCs w:val="20"/>
        </w:rPr>
        <w:lastRenderedPageBreak/>
        <w:t>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w:t>
      </w:r>
      <w:proofErr w:type="gramEnd"/>
      <w:r w:rsidRPr="00ED11D9">
        <w:rPr>
          <w:rFonts w:ascii="Arial" w:hAnsi="Arial" w:cs="Arial"/>
          <w:sz w:val="20"/>
          <w:szCs w:val="20"/>
        </w:rPr>
        <w:t xml:space="preserve">, </w:t>
      </w:r>
      <w:proofErr w:type="gramStart"/>
      <w:r w:rsidRPr="00ED11D9">
        <w:rPr>
          <w:rFonts w:ascii="Arial" w:hAnsi="Arial" w:cs="Arial"/>
          <w:sz w:val="20"/>
          <w:szCs w:val="20"/>
        </w:rPr>
        <w:t>и (или) семенными посевами сахарной свеклы для производства семян родительских форм гибридов и гибридов первого поколения 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б) наличие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средств сельскохозяйственным товаропроизводителям по направлениям, указанным в </w:t>
      </w:r>
      <w:hyperlink w:anchor="Par12" w:history="1">
        <w:r w:rsidRPr="00ED11D9">
          <w:rPr>
            <w:rFonts w:ascii="Arial" w:hAnsi="Arial" w:cs="Arial"/>
            <w:sz w:val="20"/>
            <w:szCs w:val="20"/>
          </w:rPr>
          <w:t>пункте 2</w:t>
        </w:r>
      </w:hyperlink>
      <w:r w:rsidRPr="00ED11D9">
        <w:rPr>
          <w:rFonts w:ascii="Arial" w:hAnsi="Arial" w:cs="Arial"/>
          <w:sz w:val="20"/>
          <w:szCs w:val="20"/>
        </w:rPr>
        <w:t xml:space="preserve"> настоящих Правил, в целях софинансирования которых из федерального бюджета бюджету субъекта Российской Федерации предоставляется субсидия (далее - средства), перечень документов, необходимых для получения средств, и срок рассмотрения таких документов, который не должен превышать 15</w:t>
      </w:r>
      <w:proofErr w:type="gramEnd"/>
      <w:r w:rsidRPr="00ED11D9">
        <w:rPr>
          <w:rFonts w:ascii="Arial" w:hAnsi="Arial" w:cs="Arial"/>
          <w:sz w:val="20"/>
          <w:szCs w:val="20"/>
        </w:rPr>
        <w:t xml:space="preserve"> рабочих дней, а также предусматривающего положение о перечислении средств сельскохозяйственным товаропроизводителям в течение 10 рабочих дней со дня принятия решения об их предоставлении.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4" w:name="Par18"/>
      <w:bookmarkEnd w:id="4"/>
      <w:r w:rsidRPr="00ED11D9">
        <w:rPr>
          <w:rFonts w:ascii="Arial" w:hAnsi="Arial" w:cs="Arial"/>
          <w:sz w:val="20"/>
          <w:szCs w:val="20"/>
        </w:rPr>
        <w:t xml:space="preserve">4. Субсидии не предоставляются по направлению, указанному в </w:t>
      </w:r>
      <w:hyperlink w:anchor="Par13" w:history="1">
        <w:r w:rsidRPr="00ED11D9">
          <w:rPr>
            <w:rFonts w:ascii="Arial" w:hAnsi="Arial" w:cs="Arial"/>
            <w:sz w:val="20"/>
            <w:szCs w:val="20"/>
          </w:rPr>
          <w:t>подпункте "а" пункта 2</w:t>
        </w:r>
      </w:hyperlink>
      <w:r w:rsidRPr="00ED11D9">
        <w:rPr>
          <w:rFonts w:ascii="Arial" w:hAnsi="Arial" w:cs="Arial"/>
          <w:sz w:val="20"/>
          <w:szCs w:val="20"/>
        </w:rPr>
        <w:t xml:space="preserve"> настоящих Правил (за исключением доли субсидии, распределяемой исходя из интенсивности страхования посевных площадей), субъектам Российской Федерации, имеющим наивысшие положительные финансово-экономические результаты деятельности сельскохозяйственных товаропроизводителей в области растениеводства с учетом показателя почвенного плодородия субъекта Российской Федерации. Под такими результатами понимается наименьшее значение суммы рангов субъекта Российской Федерации по следующим показателям (при этом наибольшему значению показателя присваивается наименьшее значение ранга):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а) прибыль (убыток) в области растениеводства (по данным отчетности о финансово-экономических показателях деятельности сельскохозяйственных товаропроизводителей за отчетный год);</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б) выручка от реализации продукции растениеводства (по данным отчетности о производстве, затратах, себестоимости и реализации продукции растениеводства);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в) показатель почвенного плодородия.</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5" w:name="Par22"/>
      <w:bookmarkEnd w:id="5"/>
      <w:r w:rsidRPr="00ED11D9">
        <w:rPr>
          <w:rFonts w:ascii="Arial" w:hAnsi="Arial" w:cs="Arial"/>
          <w:sz w:val="20"/>
          <w:szCs w:val="20"/>
        </w:rPr>
        <w:t xml:space="preserve">5. Предельное </w:t>
      </w:r>
      <w:hyperlink r:id="rId7" w:history="1">
        <w:r w:rsidRPr="00ED11D9">
          <w:rPr>
            <w:rFonts w:ascii="Arial" w:hAnsi="Arial" w:cs="Arial"/>
            <w:sz w:val="20"/>
            <w:szCs w:val="20"/>
          </w:rPr>
          <w:t>значение</w:t>
        </w:r>
      </w:hyperlink>
      <w:r w:rsidRPr="00ED11D9">
        <w:rPr>
          <w:rFonts w:ascii="Arial" w:hAnsi="Arial" w:cs="Arial"/>
          <w:sz w:val="20"/>
          <w:szCs w:val="20"/>
        </w:rPr>
        <w:t xml:space="preserve"> суммы рангов субъекта Российской Федерации по показателям, указанным в </w:t>
      </w:r>
      <w:hyperlink w:anchor="Par18" w:history="1">
        <w:r w:rsidRPr="00ED11D9">
          <w:rPr>
            <w:rFonts w:ascii="Arial" w:hAnsi="Arial" w:cs="Arial"/>
            <w:sz w:val="20"/>
            <w:szCs w:val="20"/>
          </w:rPr>
          <w:t>пункте 4</w:t>
        </w:r>
      </w:hyperlink>
      <w:r w:rsidRPr="00ED11D9">
        <w:rPr>
          <w:rFonts w:ascii="Arial" w:hAnsi="Arial" w:cs="Arial"/>
          <w:sz w:val="20"/>
          <w:szCs w:val="20"/>
        </w:rPr>
        <w:t xml:space="preserve"> настоящих Правил (далее - суммарный ранг), ежегодно устанавливается Министерством сельского хозяйства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В 2019 году по направлению, указанному в </w:t>
      </w:r>
      <w:hyperlink w:anchor="Par13" w:history="1">
        <w:r w:rsidRPr="00ED11D9">
          <w:rPr>
            <w:rFonts w:ascii="Arial" w:hAnsi="Arial" w:cs="Arial"/>
            <w:sz w:val="20"/>
            <w:szCs w:val="20"/>
          </w:rPr>
          <w:t>подпункте "а" пункта 2</w:t>
        </w:r>
      </w:hyperlink>
      <w:r w:rsidRPr="00ED11D9">
        <w:rPr>
          <w:rFonts w:ascii="Arial" w:hAnsi="Arial" w:cs="Arial"/>
          <w:sz w:val="20"/>
          <w:szCs w:val="20"/>
        </w:rPr>
        <w:t xml:space="preserve"> настоящих Правил, субсидии не предоставляются субъектам Российской Федерации, имеющим наименьшие значения суммарного ранга (Белгородская, Воронежская, Курская, Липецкая, Тамбовская и Ростовская области, Краснодарский и Ставропольский края).</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Par12" w:history="1">
        <w:r w:rsidRPr="00ED11D9">
          <w:rPr>
            <w:rFonts w:ascii="Arial" w:hAnsi="Arial" w:cs="Arial"/>
            <w:sz w:val="20"/>
            <w:szCs w:val="20"/>
          </w:rPr>
          <w:t>пункте 2</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6. Субсидии предоставляются при соблюдении следующих условий:</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8" w:history="1">
        <w:r w:rsidRPr="00ED11D9">
          <w:rPr>
            <w:rFonts w:ascii="Arial" w:hAnsi="Arial" w:cs="Arial"/>
            <w:sz w:val="20"/>
            <w:szCs w:val="20"/>
          </w:rPr>
          <w:t>пунктом 10</w:t>
        </w:r>
      </w:hyperlink>
      <w:r w:rsidRPr="00ED11D9">
        <w:rPr>
          <w:rFonts w:ascii="Arial" w:hAnsi="Arial" w:cs="Arial"/>
          <w:sz w:val="20"/>
          <w:szCs w:val="20"/>
        </w:rPr>
        <w:t xml:space="preserve"> Правил формирования, </w:t>
      </w:r>
      <w:r w:rsidRPr="00ED11D9">
        <w:rPr>
          <w:rFonts w:ascii="Arial" w:hAnsi="Arial" w:cs="Arial"/>
          <w:sz w:val="20"/>
          <w:szCs w:val="20"/>
        </w:rPr>
        <w:lastRenderedPageBreak/>
        <w:t>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rsidRPr="00ED11D9">
        <w:rPr>
          <w:rFonts w:ascii="Arial" w:hAnsi="Arial" w:cs="Arial"/>
          <w:sz w:val="20"/>
          <w:szCs w:val="20"/>
        </w:rPr>
        <w:t xml:space="preserve"> федерального бюджета бюджетам субъектов Российской Федерации" (далее - Правила формирования субсидий).</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7. Поддержка в области развития производства овощных и технических культур предоставляется при наличии у сельскохозяйственного товаропроизводителя:</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а) 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w:t>
      </w:r>
      <w:proofErr w:type="gramEnd"/>
      <w:r w:rsidRPr="00ED11D9">
        <w:rPr>
          <w:rFonts w:ascii="Arial" w:hAnsi="Arial" w:cs="Arial"/>
          <w:sz w:val="20"/>
          <w:szCs w:val="20"/>
        </w:rPr>
        <w:t xml:space="preserve"> </w:t>
      </w:r>
      <w:proofErr w:type="gramStart"/>
      <w:r w:rsidRPr="00ED11D9">
        <w:rPr>
          <w:rFonts w:ascii="Arial" w:hAnsi="Arial" w:cs="Arial"/>
          <w:sz w:val="20"/>
          <w:szCs w:val="20"/>
        </w:rPr>
        <w:t>F1, и (или) льном-долгунцом, и (или) технической коноплей, и (или) овощами открытого грунта, и (или) маточниками овощных культур открытого грунта, и (или) семенниками овощных культур открытого грунта;</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б) документов, подтверждающих производство и реализацию семенного картофеля, и (или) овощей открытого грунта, и (или) семян овощных культур открытого грунта, и (или) семян кукурузы, и (или) семян подсолнечника, и (или) семян сахарной свеклы либо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w:t>
      </w:r>
      <w:proofErr w:type="gramEnd"/>
      <w:r w:rsidRPr="00ED11D9">
        <w:rPr>
          <w:rFonts w:ascii="Arial" w:hAnsi="Arial" w:cs="Arial"/>
          <w:sz w:val="20"/>
          <w:szCs w:val="20"/>
        </w:rPr>
        <w:t>) в соответствии с перечнем, утвержденным Министерством сельского хозяйства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в)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документам в соответствии со </w:t>
      </w:r>
      <w:hyperlink r:id="rId9" w:history="1">
        <w:r w:rsidRPr="00ED11D9">
          <w:rPr>
            <w:rFonts w:ascii="Arial" w:hAnsi="Arial" w:cs="Arial"/>
            <w:sz w:val="20"/>
            <w:szCs w:val="20"/>
          </w:rPr>
          <w:t>статьей 21</w:t>
        </w:r>
      </w:hyperlink>
      <w:r w:rsidRPr="00ED11D9">
        <w:rPr>
          <w:rFonts w:ascii="Arial" w:hAnsi="Arial" w:cs="Arial"/>
          <w:sz w:val="20"/>
          <w:szCs w:val="20"/>
        </w:rPr>
        <w:t xml:space="preserve"> Федерального закона "О техническом регулировании".</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8. Субсидии предоставляются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по </w:t>
      </w:r>
      <w:hyperlink r:id="rId10" w:history="1">
        <w:r w:rsidRPr="00ED11D9">
          <w:rPr>
            <w:rFonts w:ascii="Arial" w:hAnsi="Arial" w:cs="Arial"/>
            <w:sz w:val="20"/>
            <w:szCs w:val="20"/>
          </w:rPr>
          <w:t>типовой форме</w:t>
        </w:r>
      </w:hyperlink>
      <w:r w:rsidRPr="00ED11D9">
        <w:rPr>
          <w:rFonts w:ascii="Arial" w:hAnsi="Arial" w:cs="Arial"/>
          <w:sz w:val="20"/>
          <w:szCs w:val="20"/>
        </w:rPr>
        <w:t>, утвержденной Министерством финансов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6" w:name="Par34"/>
      <w:bookmarkEnd w:id="6"/>
      <w:r w:rsidRPr="00ED11D9">
        <w:rPr>
          <w:rFonts w:ascii="Arial" w:hAnsi="Arial" w:cs="Arial"/>
          <w:sz w:val="20"/>
          <w:szCs w:val="20"/>
        </w:rPr>
        <w:t>9. Размер субсидии, предоставляемой бюджету i-го субъекта Российской Федерации (</w:t>
      </w:r>
      <w:proofErr w:type="spellStart"/>
      <w:r w:rsidRPr="00ED11D9">
        <w:rPr>
          <w:rFonts w:ascii="Arial" w:hAnsi="Arial" w:cs="Arial"/>
          <w:sz w:val="20"/>
          <w:szCs w:val="20"/>
        </w:rPr>
        <w:t>W</w:t>
      </w:r>
      <w:r w:rsidRPr="00ED11D9">
        <w:rPr>
          <w:rFonts w:ascii="Arial" w:hAnsi="Arial" w:cs="Arial"/>
          <w:sz w:val="20"/>
          <w:szCs w:val="20"/>
          <w:vertAlign w:val="subscript"/>
        </w:rPr>
        <w:t>i</w:t>
      </w:r>
      <w:proofErr w:type="spellEnd"/>
      <w:r w:rsidRPr="00ED11D9">
        <w:rPr>
          <w:rFonts w:ascii="Arial" w:hAnsi="Arial" w:cs="Arial"/>
          <w:sz w:val="20"/>
          <w:szCs w:val="20"/>
        </w:rPr>
        <w:t>), определяется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proofErr w:type="spellStart"/>
      <w:r w:rsidRPr="00ED11D9">
        <w:rPr>
          <w:rFonts w:ascii="Arial" w:hAnsi="Arial" w:cs="Arial"/>
          <w:sz w:val="20"/>
          <w:szCs w:val="20"/>
        </w:rPr>
        <w:t>W</w:t>
      </w:r>
      <w:r w:rsidRPr="00ED11D9">
        <w:rPr>
          <w:rFonts w:ascii="Arial" w:hAnsi="Arial" w:cs="Arial"/>
          <w:sz w:val="20"/>
          <w:szCs w:val="20"/>
          <w:vertAlign w:val="subscript"/>
        </w:rPr>
        <w:t>i</w:t>
      </w:r>
      <w:proofErr w:type="spellEnd"/>
      <w:r w:rsidRPr="00ED11D9">
        <w:rPr>
          <w:rFonts w:ascii="Arial" w:hAnsi="Arial" w:cs="Arial"/>
          <w:sz w:val="20"/>
          <w:szCs w:val="20"/>
        </w:rPr>
        <w:t xml:space="preserve"> = W</w:t>
      </w:r>
      <w:r w:rsidRPr="00ED11D9">
        <w:rPr>
          <w:rFonts w:ascii="Arial" w:hAnsi="Arial" w:cs="Arial"/>
          <w:sz w:val="20"/>
          <w:szCs w:val="20"/>
          <w:vertAlign w:val="subscript"/>
        </w:rPr>
        <w:t>1i</w:t>
      </w:r>
      <w:r w:rsidRPr="00ED11D9">
        <w:rPr>
          <w:rFonts w:ascii="Arial" w:hAnsi="Arial" w:cs="Arial"/>
          <w:sz w:val="20"/>
          <w:szCs w:val="20"/>
        </w:rPr>
        <w:t xml:space="preserve"> + W</w:t>
      </w:r>
      <w:r w:rsidRPr="00ED11D9">
        <w:rPr>
          <w:rFonts w:ascii="Arial" w:hAnsi="Arial" w:cs="Arial"/>
          <w:sz w:val="20"/>
          <w:szCs w:val="20"/>
          <w:vertAlign w:val="subscript"/>
        </w:rPr>
        <w:t>2i</w:t>
      </w:r>
      <w:r w:rsidRPr="00ED11D9">
        <w:rPr>
          <w:rFonts w:ascii="Arial" w:hAnsi="Arial" w:cs="Arial"/>
          <w:sz w:val="20"/>
          <w:szCs w:val="20"/>
        </w:rPr>
        <w:t>,</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W</w:t>
      </w:r>
      <w:r w:rsidRPr="00ED11D9">
        <w:rPr>
          <w:rFonts w:ascii="Arial" w:hAnsi="Arial" w:cs="Arial"/>
          <w:sz w:val="20"/>
          <w:szCs w:val="20"/>
          <w:vertAlign w:val="subscript"/>
        </w:rPr>
        <w:t>1i</w:t>
      </w:r>
      <w:r w:rsidRPr="00ED11D9">
        <w:rPr>
          <w:rFonts w:ascii="Arial" w:hAnsi="Arial" w:cs="Arial"/>
          <w:sz w:val="20"/>
          <w:szCs w:val="20"/>
        </w:rPr>
        <w:t xml:space="preserve"> - размер субсидии, предоставляемой бюджету i-го субъекта Российской Федерации на поддержку в области растениеводства;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W</w:t>
      </w:r>
      <w:r w:rsidRPr="00ED11D9">
        <w:rPr>
          <w:rFonts w:ascii="Arial" w:hAnsi="Arial" w:cs="Arial"/>
          <w:sz w:val="20"/>
          <w:szCs w:val="20"/>
          <w:vertAlign w:val="subscript"/>
        </w:rPr>
        <w:t>2i</w:t>
      </w:r>
      <w:r w:rsidRPr="00ED11D9">
        <w:rPr>
          <w:rFonts w:ascii="Arial" w:hAnsi="Arial" w:cs="Arial"/>
          <w:sz w:val="20"/>
          <w:szCs w:val="20"/>
        </w:rPr>
        <w:t xml:space="preserve"> - размер субсидии, предоставляемой бюджету i-го субъекта Российской Федерации на поддержку в области развития производства овощных и технических культур.</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10. Размер субсидии, предоставляемой бюджету i-го субъекта Российской Федерации на поддержку в области растениеводства (W</w:t>
      </w:r>
      <w:r w:rsidRPr="00ED11D9">
        <w:rPr>
          <w:rFonts w:ascii="Arial" w:hAnsi="Arial" w:cs="Arial"/>
          <w:sz w:val="20"/>
          <w:szCs w:val="20"/>
          <w:vertAlign w:val="subscript"/>
        </w:rPr>
        <w:t>1i</w:t>
      </w:r>
      <w:r w:rsidRPr="00ED11D9">
        <w:rPr>
          <w:rFonts w:ascii="Arial" w:hAnsi="Arial" w:cs="Arial"/>
          <w:sz w:val="20"/>
          <w:szCs w:val="20"/>
        </w:rPr>
        <w:t>), определяется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51"/>
          <w:sz w:val="20"/>
          <w:szCs w:val="20"/>
          <w:lang w:eastAsia="ru-RU"/>
        </w:rPr>
        <w:drawing>
          <wp:inline distT="0" distB="0" distL="0" distR="0">
            <wp:extent cx="5791200" cy="784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91200" cy="78486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P</w:t>
      </w:r>
      <w:r w:rsidRPr="00ED11D9">
        <w:rPr>
          <w:rFonts w:ascii="Arial" w:hAnsi="Arial" w:cs="Arial"/>
          <w:sz w:val="20"/>
          <w:szCs w:val="20"/>
          <w:vertAlign w:val="subscript"/>
        </w:rPr>
        <w:t>0</w:t>
      </w:r>
      <w:r w:rsidRPr="00ED11D9">
        <w:rPr>
          <w:rFonts w:ascii="Arial" w:hAnsi="Arial" w:cs="Arial"/>
          <w:sz w:val="20"/>
          <w:szCs w:val="20"/>
        </w:rPr>
        <w:t xml:space="preserve"> - </w:t>
      </w:r>
      <w:hyperlink r:id="rId12"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поддержку в области растениеводства;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lastRenderedPageBreak/>
        <w:t>W</w:t>
      </w:r>
      <w:r w:rsidRPr="00ED11D9">
        <w:rPr>
          <w:rFonts w:ascii="Arial" w:hAnsi="Arial" w:cs="Arial"/>
          <w:sz w:val="20"/>
          <w:szCs w:val="20"/>
          <w:vertAlign w:val="subscript"/>
        </w:rPr>
        <w:t>0</w:t>
      </w:r>
      <w:r w:rsidRPr="00ED11D9">
        <w:rPr>
          <w:rFonts w:ascii="Arial" w:hAnsi="Arial" w:cs="Arial"/>
          <w:sz w:val="20"/>
          <w:szCs w:val="20"/>
        </w:rPr>
        <w:t xml:space="preserve"> - объем бюджетных ассигнований, предусмотренных в федеральном бюджете на соответствующий финансовый год на предоставление субсидии;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S</w:t>
      </w:r>
      <w:r w:rsidRPr="00ED11D9">
        <w:rPr>
          <w:rFonts w:ascii="Arial" w:hAnsi="Arial" w:cs="Arial"/>
          <w:sz w:val="20"/>
          <w:szCs w:val="20"/>
          <w:vertAlign w:val="subscript"/>
        </w:rPr>
        <w:t>i</w:t>
      </w:r>
      <w:proofErr w:type="spellEnd"/>
      <w:r w:rsidRPr="00ED11D9">
        <w:rPr>
          <w:rFonts w:ascii="Arial" w:hAnsi="Arial" w:cs="Arial"/>
          <w:sz w:val="20"/>
          <w:szCs w:val="20"/>
        </w:rP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отчетном финансовом году, предшествующем году, в котором осуществляется расчет размера субсидий на очередной финансовый год, по данным Федеральной службы государственной статистики;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ED11D9">
        <w:rPr>
          <w:rFonts w:ascii="Arial" w:hAnsi="Arial" w:cs="Arial"/>
          <w:sz w:val="20"/>
          <w:szCs w:val="20"/>
        </w:rPr>
        <w:t>K</w:t>
      </w:r>
      <w:r w:rsidRPr="00ED11D9">
        <w:rPr>
          <w:rFonts w:ascii="Arial" w:hAnsi="Arial" w:cs="Arial"/>
          <w:sz w:val="20"/>
          <w:szCs w:val="20"/>
          <w:vertAlign w:val="subscript"/>
        </w:rPr>
        <w:t>i</w:t>
      </w:r>
      <w:proofErr w:type="spellEnd"/>
      <w:r w:rsidRPr="00ED11D9">
        <w:rPr>
          <w:rFonts w:ascii="Arial" w:hAnsi="Arial" w:cs="Arial"/>
          <w:sz w:val="20"/>
          <w:szCs w:val="20"/>
        </w:rPr>
        <w:t xml:space="preserve"> - показатель почвенного плодородия в i-м субъекте Российской Федерации, рассчитываемый Министерством сельского хозяйства Российской Федерации на основании результатов государственного учета показателей состояния плодородия земель сельскохозяйственного назначения в соответствии с методикой, утверждаемой Министерством сельского хозяйства Российской Федерации;</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m</w:t>
      </w:r>
      <w:proofErr w:type="spellEnd"/>
      <w:r w:rsidRPr="00ED11D9">
        <w:rPr>
          <w:rFonts w:ascii="Arial" w:hAnsi="Arial" w:cs="Arial"/>
          <w:sz w:val="20"/>
          <w:szCs w:val="20"/>
        </w:rPr>
        <w:t xml:space="preserve"> - количество субъектов Российской Федерации, удовлетворяющих критериям, предусмотренным </w:t>
      </w:r>
      <w:hyperlink w:anchor="Par15" w:history="1">
        <w:r w:rsidRPr="00ED11D9">
          <w:rPr>
            <w:rFonts w:ascii="Arial" w:hAnsi="Arial" w:cs="Arial"/>
            <w:sz w:val="20"/>
            <w:szCs w:val="20"/>
          </w:rPr>
          <w:t>пунктом 3</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D</w:t>
      </w:r>
      <w:r w:rsidRPr="00ED11D9">
        <w:rPr>
          <w:rFonts w:ascii="Arial" w:hAnsi="Arial" w:cs="Arial"/>
          <w:sz w:val="20"/>
          <w:szCs w:val="20"/>
          <w:vertAlign w:val="subscript"/>
        </w:rPr>
        <w:t>i</w:t>
      </w:r>
      <w:proofErr w:type="spellEnd"/>
      <w:r w:rsidRPr="00ED11D9">
        <w:rPr>
          <w:rFonts w:ascii="Arial" w:hAnsi="Arial" w:cs="Arial"/>
          <w:sz w:val="20"/>
          <w:szCs w:val="20"/>
        </w:rPr>
        <w:t xml:space="preserve"> -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занятой зерновыми, зернобобовыми и кормовыми сельскохозяйственными культурами в субъектах Российской Федерации, в отчетном финансовом году;</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C</w:t>
      </w:r>
      <w:r w:rsidRPr="00ED11D9">
        <w:rPr>
          <w:rFonts w:ascii="Arial" w:hAnsi="Arial" w:cs="Arial"/>
          <w:sz w:val="20"/>
          <w:szCs w:val="20"/>
          <w:vertAlign w:val="subscript"/>
        </w:rPr>
        <w:t>i</w:t>
      </w:r>
      <w:proofErr w:type="spellEnd"/>
      <w:r w:rsidRPr="00ED11D9">
        <w:rPr>
          <w:rFonts w:ascii="Arial" w:hAnsi="Arial" w:cs="Arial"/>
          <w:sz w:val="20"/>
          <w:szCs w:val="20"/>
        </w:rPr>
        <w:t xml:space="preserve"> -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noProof/>
          <w:position w:val="-8"/>
          <w:sz w:val="20"/>
          <w:szCs w:val="20"/>
          <w:lang w:eastAsia="ru-RU"/>
        </w:rPr>
        <w:drawing>
          <wp:inline distT="0" distB="0" distL="0" distR="0">
            <wp:extent cx="175260" cy="2286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75260" cy="228600"/>
                    </a:xfrm>
                    <a:prstGeom prst="rect">
                      <a:avLst/>
                    </a:prstGeom>
                    <a:noFill/>
                    <a:ln w="9525">
                      <a:noFill/>
                      <a:miter lim="800000"/>
                      <a:headEnd/>
                      <a:tailEnd/>
                    </a:ln>
                  </pic:spPr>
                </pic:pic>
              </a:graphicData>
            </a:graphic>
          </wp:inline>
        </w:drawing>
      </w:r>
      <w:r w:rsidRPr="00ED11D9">
        <w:rPr>
          <w:rFonts w:ascii="Arial" w:hAnsi="Arial" w:cs="Arial"/>
          <w:sz w:val="20"/>
          <w:szCs w:val="20"/>
        </w:rPr>
        <w:t xml:space="preserve"> </w:t>
      </w:r>
      <w:proofErr w:type="gramStart"/>
      <w:r w:rsidRPr="00ED11D9">
        <w:rPr>
          <w:rFonts w:ascii="Arial" w:hAnsi="Arial" w:cs="Arial"/>
          <w:sz w:val="20"/>
          <w:szCs w:val="20"/>
        </w:rPr>
        <w:t xml:space="preserve">- </w:t>
      </w:r>
      <w:hyperlink r:id="rId14" w:history="1">
        <w:r w:rsidRPr="00ED11D9">
          <w:rPr>
            <w:rFonts w:ascii="Arial" w:hAnsi="Arial" w:cs="Arial"/>
            <w:sz w:val="20"/>
            <w:szCs w:val="20"/>
          </w:rPr>
          <w:t>коэффициент</w:t>
        </w:r>
      </w:hyperlink>
      <w:r w:rsidRPr="00ED11D9">
        <w:rPr>
          <w:rFonts w:ascii="Arial" w:hAnsi="Arial" w:cs="Arial"/>
          <w:sz w:val="20"/>
          <w:szCs w:val="20"/>
        </w:rPr>
        <w:t xml:space="preserve"> увеличения доли субсидии, предоставляемой </w:t>
      </w:r>
      <w:proofErr w:type="spellStart"/>
      <w:r w:rsidRPr="00ED11D9">
        <w:rPr>
          <w:rFonts w:ascii="Arial" w:hAnsi="Arial" w:cs="Arial"/>
          <w:sz w:val="20"/>
          <w:szCs w:val="20"/>
        </w:rPr>
        <w:t>i-му</w:t>
      </w:r>
      <w:proofErr w:type="spellEnd"/>
      <w:r w:rsidRPr="00ED11D9">
        <w:rPr>
          <w:rFonts w:ascii="Arial" w:hAnsi="Arial" w:cs="Arial"/>
          <w:sz w:val="20"/>
          <w:szCs w:val="20"/>
        </w:rPr>
        <w:t xml:space="preserve"> субъекту Российской Федерации, в общем размере субсидий, утверждаемый Министерством сельского хозяйства Российской Федерации в отношении Республики Алтай, Республики Бурятия, Республики Дагестан, Республики Калмыкия, Республики Карелия, Республики Коми, Республики Крым, Республики Марий Эл, Республики Мордовия, Республики Саха (Якутия), Республики Тыва, Удмуртской Республики, Республики Хакасия, Чувашской Республики, Алтайского, Забайкальского, Камчатского, Красноярского, Пермского, Приморского и Хабаровского краев</w:t>
      </w:r>
      <w:proofErr w:type="gramEnd"/>
      <w:r w:rsidRPr="00ED11D9">
        <w:rPr>
          <w:rFonts w:ascii="Arial" w:hAnsi="Arial" w:cs="Arial"/>
          <w:sz w:val="20"/>
          <w:szCs w:val="20"/>
        </w:rPr>
        <w:t xml:space="preserve">, </w:t>
      </w:r>
      <w:proofErr w:type="gramStart"/>
      <w:r w:rsidRPr="00ED11D9">
        <w:rPr>
          <w:rFonts w:ascii="Arial" w:hAnsi="Arial" w:cs="Arial"/>
          <w:sz w:val="20"/>
          <w:szCs w:val="20"/>
        </w:rPr>
        <w:t xml:space="preserve">Амурской, Архангельской, Астраханской, Брянской, Владимирской, Волгоградской, Вологодской, Ивановской, Иркутской, Калининградской, Калужской, Кемеровской, Кировской, Костромской, Ленинградской, Магаданской, Московской, Мурманской, Нижегородской, Новгородской, Новосибирской, Омской, Оренбургской, Орловской, Псковской, Ростовской, Рязанской, Саратовской, Сахалинской, Свердловской, Смоленской, Тверской, Томской, Тульской и Ярославской областей, гг. Москвы, Санкт-Петербурга и Севастополя, Еврейской автономной области, Ненецкого автономного округа, Ханты-Мансийского автономного округа - </w:t>
      </w:r>
      <w:proofErr w:type="spellStart"/>
      <w:r w:rsidRPr="00ED11D9">
        <w:rPr>
          <w:rFonts w:ascii="Arial" w:hAnsi="Arial" w:cs="Arial"/>
          <w:sz w:val="20"/>
          <w:szCs w:val="20"/>
        </w:rPr>
        <w:t>Югры</w:t>
      </w:r>
      <w:proofErr w:type="spellEnd"/>
      <w:r w:rsidRPr="00ED11D9">
        <w:rPr>
          <w:rFonts w:ascii="Arial" w:hAnsi="Arial" w:cs="Arial"/>
          <w:sz w:val="20"/>
          <w:szCs w:val="20"/>
        </w:rPr>
        <w:t xml:space="preserve"> и Ямало-Ненецкого автономного округа;</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Y</w:t>
      </w:r>
      <w:r w:rsidRPr="00ED11D9">
        <w:rPr>
          <w:rFonts w:ascii="Arial" w:hAnsi="Arial" w:cs="Arial"/>
          <w:sz w:val="20"/>
          <w:szCs w:val="20"/>
          <w:vertAlign w:val="subscript"/>
        </w:rPr>
        <w:t>i</w:t>
      </w:r>
      <w:proofErr w:type="spellEnd"/>
      <w:r w:rsidRPr="00ED11D9">
        <w:rPr>
          <w:rFonts w:ascii="Arial" w:hAnsi="Arial" w:cs="Arial"/>
          <w:sz w:val="20"/>
          <w:szCs w:val="20"/>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15" w:history="1">
        <w:r w:rsidRPr="00ED11D9">
          <w:rPr>
            <w:rFonts w:ascii="Arial" w:hAnsi="Arial" w:cs="Arial"/>
            <w:sz w:val="20"/>
            <w:szCs w:val="20"/>
          </w:rPr>
          <w:t>пунктом 13</w:t>
        </w:r>
      </w:hyperlink>
      <w:r w:rsidRPr="00ED11D9">
        <w:rPr>
          <w:rFonts w:ascii="Arial" w:hAnsi="Arial" w:cs="Arial"/>
          <w:sz w:val="20"/>
          <w:szCs w:val="20"/>
        </w:rPr>
        <w:t xml:space="preserve"> Правил формирования субсидий;</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INS</w:t>
      </w:r>
      <w:r w:rsidRPr="00ED11D9">
        <w:rPr>
          <w:rFonts w:ascii="Arial" w:hAnsi="Arial" w:cs="Arial"/>
          <w:sz w:val="20"/>
          <w:szCs w:val="20"/>
          <w:vertAlign w:val="subscript"/>
        </w:rPr>
        <w:t>plan</w:t>
      </w:r>
      <w:proofErr w:type="spellEnd"/>
      <w:r w:rsidRPr="00ED11D9">
        <w:rPr>
          <w:rFonts w:ascii="Arial" w:hAnsi="Arial" w:cs="Arial"/>
          <w:sz w:val="20"/>
          <w:szCs w:val="20"/>
        </w:rPr>
        <w:t xml:space="preserve"> - размер планируемой застрахованной посевной (посадочной) площади (в условных единицах) в году предоставления субсидии по данным, представленным органом, уполномоченным высшим исполнительным органом государственной власти субъекта Российской Федерации (далее - уполномоченный орган);</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p</w:t>
      </w:r>
      <w:proofErr w:type="spellEnd"/>
      <w:r w:rsidRPr="00ED11D9">
        <w:rPr>
          <w:rFonts w:ascii="Arial" w:hAnsi="Arial" w:cs="Arial"/>
          <w:sz w:val="20"/>
          <w:szCs w:val="20"/>
        </w:rPr>
        <w:t xml:space="preserve"> - количество субъектов Российской Федерации, планирующих осуществлять страхование посевных (посадочных) площадей (в условных единицах) в году предоставления субсидии.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Средства, рассчитанные исходя из интенсивности страхования посевных площадей</w:t>
      </w:r>
      <w:proofErr w:type="gramStart"/>
      <w:r w:rsidRPr="00ED11D9">
        <w:rPr>
          <w:rFonts w:ascii="Arial" w:hAnsi="Arial" w:cs="Arial"/>
          <w:sz w:val="20"/>
          <w:szCs w:val="20"/>
        </w:rPr>
        <w:t xml:space="preserve"> (</w:t>
      </w:r>
      <w:r w:rsidRPr="00ED11D9">
        <w:rPr>
          <w:rFonts w:ascii="Arial" w:hAnsi="Arial" w:cs="Arial"/>
          <w:noProof/>
          <w:position w:val="-28"/>
          <w:sz w:val="20"/>
          <w:szCs w:val="20"/>
          <w:lang w:eastAsia="ru-RU"/>
        </w:rPr>
        <w:drawing>
          <wp:inline distT="0" distB="0" distL="0" distR="0">
            <wp:extent cx="929640" cy="48768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929640" cy="487680"/>
                    </a:xfrm>
                    <a:prstGeom prst="rect">
                      <a:avLst/>
                    </a:prstGeom>
                    <a:noFill/>
                    <a:ln w="9525">
                      <a:noFill/>
                      <a:miter lim="800000"/>
                      <a:headEnd/>
                      <a:tailEnd/>
                    </a:ln>
                  </pic:spPr>
                </pic:pic>
              </a:graphicData>
            </a:graphic>
          </wp:inline>
        </w:drawing>
      </w:r>
      <w:r w:rsidRPr="00ED11D9">
        <w:rPr>
          <w:rFonts w:ascii="Arial" w:hAnsi="Arial" w:cs="Arial"/>
          <w:sz w:val="20"/>
          <w:szCs w:val="20"/>
        </w:rPr>
        <w:t xml:space="preserve">), </w:t>
      </w:r>
      <w:proofErr w:type="gramEnd"/>
      <w:r w:rsidRPr="00ED11D9">
        <w:rPr>
          <w:rFonts w:ascii="Arial" w:hAnsi="Arial" w:cs="Arial"/>
          <w:sz w:val="20"/>
          <w:szCs w:val="20"/>
        </w:rPr>
        <w:t>в приоритетном порядке предоставляются сельскохозяйственным товаропроизводителям на застрахованные посевные площади.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11. Доля посевной площади, занятой зерновыми, зернобобовыми и кормовыми сельскохозяйственными культурами в i-м субъекте Российской Федерации, в общей посевной площади, </w:t>
      </w:r>
      <w:r w:rsidRPr="00ED11D9">
        <w:rPr>
          <w:rFonts w:ascii="Arial" w:hAnsi="Arial" w:cs="Arial"/>
          <w:sz w:val="20"/>
          <w:szCs w:val="20"/>
        </w:rPr>
        <w:lastRenderedPageBreak/>
        <w:t>занятой зерновыми, зернобобовыми и кормовыми сельскохозяйственными культурами в субъектах Российской Федерации, в отчетном финансовом году (</w:t>
      </w:r>
      <w:proofErr w:type="spellStart"/>
      <w:r w:rsidRPr="00ED11D9">
        <w:rPr>
          <w:rFonts w:ascii="Arial" w:hAnsi="Arial" w:cs="Arial"/>
          <w:sz w:val="20"/>
          <w:szCs w:val="20"/>
        </w:rPr>
        <w:t>D</w:t>
      </w:r>
      <w:r w:rsidRPr="00ED11D9">
        <w:rPr>
          <w:rFonts w:ascii="Arial" w:hAnsi="Arial" w:cs="Arial"/>
          <w:sz w:val="20"/>
          <w:szCs w:val="20"/>
          <w:vertAlign w:val="subscript"/>
        </w:rPr>
        <w:t>i</w:t>
      </w:r>
      <w:proofErr w:type="spellEnd"/>
      <w:r w:rsidRPr="00ED11D9">
        <w:rPr>
          <w:rFonts w:ascii="Arial" w:hAnsi="Arial" w:cs="Arial"/>
          <w:sz w:val="20"/>
          <w:szCs w:val="20"/>
        </w:rPr>
        <w:t>), определяется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3"/>
          <w:sz w:val="20"/>
          <w:szCs w:val="20"/>
          <w:lang w:eastAsia="ru-RU"/>
        </w:rPr>
        <w:drawing>
          <wp:inline distT="0" distB="0" distL="0" distR="0">
            <wp:extent cx="624840" cy="4267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624840" cy="42672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 xml:space="preserve">где </w:t>
      </w:r>
      <w:proofErr w:type="gramStart"/>
      <w:r w:rsidRPr="00ED11D9">
        <w:rPr>
          <w:rFonts w:ascii="Arial" w:hAnsi="Arial" w:cs="Arial"/>
          <w:sz w:val="20"/>
          <w:szCs w:val="20"/>
        </w:rPr>
        <w:t>S</w:t>
      </w:r>
      <w:proofErr w:type="gramEnd"/>
      <w:r w:rsidRPr="00ED11D9">
        <w:rPr>
          <w:rFonts w:ascii="Arial" w:hAnsi="Arial" w:cs="Arial"/>
          <w:sz w:val="20"/>
          <w:szCs w:val="20"/>
          <w:vertAlign w:val="subscript"/>
        </w:rPr>
        <w:t>РФ</w:t>
      </w:r>
      <w:r w:rsidRPr="00ED11D9">
        <w:rPr>
          <w:rFonts w:ascii="Arial" w:hAnsi="Arial" w:cs="Arial"/>
          <w:sz w:val="20"/>
          <w:szCs w:val="20"/>
        </w:rPr>
        <w:t xml:space="preserve"> - общая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Российской Федерации в отчетном финансовом году, предшествующем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12. Коэффициент соотношения уровня интенсивности использования посевных площадей, занятых зерновыми, зернобобовыми и кормовыми сельскохозяйственными культурами в i-м субъекте Российской Федерации, и среднего значения уровня интенсивности использования таких посевных площадей в Российской Федерации (</w:t>
      </w:r>
      <w:proofErr w:type="spellStart"/>
      <w:r w:rsidRPr="00ED11D9">
        <w:rPr>
          <w:rFonts w:ascii="Arial" w:hAnsi="Arial" w:cs="Arial"/>
          <w:sz w:val="20"/>
          <w:szCs w:val="20"/>
        </w:rPr>
        <w:t>C</w:t>
      </w:r>
      <w:r w:rsidRPr="00ED11D9">
        <w:rPr>
          <w:rFonts w:ascii="Arial" w:hAnsi="Arial" w:cs="Arial"/>
          <w:sz w:val="20"/>
          <w:szCs w:val="20"/>
          <w:vertAlign w:val="subscript"/>
        </w:rPr>
        <w:t>i</w:t>
      </w:r>
      <w:proofErr w:type="spellEnd"/>
      <w:r w:rsidRPr="00ED11D9">
        <w:rPr>
          <w:rFonts w:ascii="Arial" w:hAnsi="Arial" w:cs="Arial"/>
          <w:sz w:val="20"/>
          <w:szCs w:val="20"/>
        </w:rPr>
        <w:t>) определяется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54"/>
          <w:sz w:val="20"/>
          <w:szCs w:val="20"/>
          <w:lang w:eastAsia="ru-RU"/>
        </w:rPr>
        <w:drawing>
          <wp:inline distT="0" distB="0" distL="0" distR="0">
            <wp:extent cx="1089660" cy="81534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1089660" cy="81534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ED11D9">
        <w:rPr>
          <w:rFonts w:ascii="Arial" w:hAnsi="Arial" w:cs="Arial"/>
          <w:sz w:val="20"/>
          <w:szCs w:val="20"/>
        </w:rPr>
        <w:t>V</w:t>
      </w:r>
      <w:r w:rsidRPr="00ED11D9">
        <w:rPr>
          <w:rFonts w:ascii="Arial" w:hAnsi="Arial" w:cs="Arial"/>
          <w:sz w:val="20"/>
          <w:szCs w:val="20"/>
          <w:vertAlign w:val="subscript"/>
        </w:rPr>
        <w:t>cp_i</w:t>
      </w:r>
      <w:proofErr w:type="spellEnd"/>
      <w:r w:rsidRPr="00ED11D9">
        <w:rPr>
          <w:rFonts w:ascii="Arial" w:hAnsi="Arial" w:cs="Arial"/>
          <w:sz w:val="20"/>
          <w:szCs w:val="20"/>
        </w:rPr>
        <w:t xml:space="preserve"> -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рассчитываемый в соответствии с </w:t>
      </w:r>
      <w:hyperlink w:anchor="Par70" w:history="1">
        <w:r w:rsidRPr="00ED11D9">
          <w:rPr>
            <w:rFonts w:ascii="Arial" w:hAnsi="Arial" w:cs="Arial"/>
            <w:sz w:val="20"/>
            <w:szCs w:val="20"/>
          </w:rPr>
          <w:t>пунктом 13</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ED11D9">
        <w:rPr>
          <w:rFonts w:ascii="Arial" w:hAnsi="Arial" w:cs="Arial"/>
          <w:sz w:val="20"/>
          <w:szCs w:val="20"/>
        </w:rPr>
        <w:t>S</w:t>
      </w:r>
      <w:r w:rsidRPr="00ED11D9">
        <w:rPr>
          <w:rFonts w:ascii="Arial" w:hAnsi="Arial" w:cs="Arial"/>
          <w:sz w:val="20"/>
          <w:szCs w:val="20"/>
          <w:vertAlign w:val="subscript"/>
        </w:rPr>
        <w:t>sp_i</w:t>
      </w:r>
      <w:proofErr w:type="spellEnd"/>
      <w:r w:rsidRPr="00ED11D9">
        <w:rPr>
          <w:rFonts w:ascii="Arial" w:hAnsi="Arial" w:cs="Arial"/>
          <w:sz w:val="20"/>
          <w:szCs w:val="20"/>
        </w:rPr>
        <w:t xml:space="preserve"> - посевная площадь, занятая зерновыми, зернобобовыми и кормовыми сельскохозяйственными культурами, имеющаяся у сельскохозяйственных товаропроизводителей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по данным Федеральной службы государственной статистики.</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7" w:name="Par70"/>
      <w:bookmarkEnd w:id="7"/>
      <w:r w:rsidRPr="00ED11D9">
        <w:rPr>
          <w:rFonts w:ascii="Arial" w:hAnsi="Arial" w:cs="Arial"/>
          <w:sz w:val="20"/>
          <w:szCs w:val="20"/>
        </w:rPr>
        <w:t>13. Объем производства сельскохозяйственными товаропроизводителями зерновых, зернобобовых и кормовых сельскохозяйственных культур (в зерновых единицах)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предоставляемых бюджетам субъектов Российской Федерации на очередной финансовый год (</w:t>
      </w:r>
      <w:proofErr w:type="spellStart"/>
      <w:r w:rsidRPr="00ED11D9">
        <w:rPr>
          <w:rFonts w:ascii="Arial" w:hAnsi="Arial" w:cs="Arial"/>
          <w:sz w:val="20"/>
          <w:szCs w:val="20"/>
        </w:rPr>
        <w:t>V</w:t>
      </w:r>
      <w:r w:rsidRPr="00ED11D9">
        <w:rPr>
          <w:rFonts w:ascii="Arial" w:hAnsi="Arial" w:cs="Arial"/>
          <w:sz w:val="20"/>
          <w:szCs w:val="20"/>
          <w:vertAlign w:val="subscript"/>
        </w:rPr>
        <w:t>cp_i</w:t>
      </w:r>
      <w:proofErr w:type="spellEnd"/>
      <w:r w:rsidRPr="00ED11D9">
        <w:rPr>
          <w:rFonts w:ascii="Arial" w:hAnsi="Arial" w:cs="Arial"/>
          <w:sz w:val="20"/>
          <w:szCs w:val="20"/>
        </w:rPr>
        <w:t>), определяется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5"/>
          <w:sz w:val="20"/>
          <w:szCs w:val="20"/>
          <w:lang w:eastAsia="ru-RU"/>
        </w:rPr>
        <w:drawing>
          <wp:inline distT="0" distB="0" distL="0" distR="0">
            <wp:extent cx="1181100" cy="4495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181100" cy="4495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V</w:t>
      </w:r>
      <w:r w:rsidRPr="00ED11D9">
        <w:rPr>
          <w:rFonts w:ascii="Arial" w:hAnsi="Arial" w:cs="Arial"/>
          <w:sz w:val="20"/>
          <w:szCs w:val="20"/>
          <w:vertAlign w:val="subscript"/>
        </w:rPr>
        <w:t>ji</w:t>
      </w:r>
      <w:proofErr w:type="spellEnd"/>
      <w:r w:rsidRPr="00ED11D9">
        <w:rPr>
          <w:rFonts w:ascii="Arial" w:hAnsi="Arial" w:cs="Arial"/>
          <w:sz w:val="20"/>
          <w:szCs w:val="20"/>
        </w:rPr>
        <w:t xml:space="preserve"> - объем производства сельскохозяйственными товаропроизводителями </w:t>
      </w:r>
      <w:proofErr w:type="spellStart"/>
      <w:r w:rsidRPr="00ED11D9">
        <w:rPr>
          <w:rFonts w:ascii="Arial" w:hAnsi="Arial" w:cs="Arial"/>
          <w:sz w:val="20"/>
          <w:szCs w:val="20"/>
        </w:rPr>
        <w:t>j-й</w:t>
      </w:r>
      <w:proofErr w:type="spellEnd"/>
      <w:r w:rsidRPr="00ED11D9">
        <w:rPr>
          <w:rFonts w:ascii="Arial" w:hAnsi="Arial" w:cs="Arial"/>
          <w:sz w:val="20"/>
          <w:szCs w:val="20"/>
        </w:rPr>
        <w:t xml:space="preserve"> зерновой, зернобобовой или кормовой сельскохозяйственной культуры в i-м субъекте Российской Федерации в среднем в течение 5 лет, предшествующих текущему финансовому году, в котором осуществляется расчет размера субсидий на очередной финансовый год, по данным Федеральной службы государственной статистики;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spellStart"/>
      <w:r w:rsidRPr="00ED11D9">
        <w:rPr>
          <w:rFonts w:ascii="Arial" w:hAnsi="Arial" w:cs="Arial"/>
          <w:sz w:val="20"/>
          <w:szCs w:val="20"/>
        </w:rPr>
        <w:t>F</w:t>
      </w:r>
      <w:r w:rsidRPr="00ED11D9">
        <w:rPr>
          <w:rFonts w:ascii="Arial" w:hAnsi="Arial" w:cs="Arial"/>
          <w:sz w:val="20"/>
          <w:szCs w:val="20"/>
          <w:vertAlign w:val="subscript"/>
        </w:rPr>
        <w:t>j</w:t>
      </w:r>
      <w:proofErr w:type="spellEnd"/>
      <w:r w:rsidRPr="00ED11D9">
        <w:rPr>
          <w:rFonts w:ascii="Arial" w:hAnsi="Arial" w:cs="Arial"/>
          <w:sz w:val="20"/>
          <w:szCs w:val="20"/>
        </w:rPr>
        <w:t xml:space="preserve"> - коэффициент перевода в зерновые единицы </w:t>
      </w:r>
      <w:proofErr w:type="spellStart"/>
      <w:r w:rsidRPr="00ED11D9">
        <w:rPr>
          <w:rFonts w:ascii="Arial" w:hAnsi="Arial" w:cs="Arial"/>
          <w:sz w:val="20"/>
          <w:szCs w:val="20"/>
        </w:rPr>
        <w:t>j-й</w:t>
      </w:r>
      <w:proofErr w:type="spellEnd"/>
      <w:r w:rsidRPr="00ED11D9">
        <w:rPr>
          <w:rFonts w:ascii="Arial" w:hAnsi="Arial" w:cs="Arial"/>
          <w:sz w:val="20"/>
          <w:szCs w:val="20"/>
        </w:rPr>
        <w:t xml:space="preserve"> сельскохозяйственной культуры, утверждаемый Министерством сельского хозяйства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14. Размер субсидии, предоставляемой бюджету i-го субъекта Российской Федерации на поддержку в области развития производства овощных и технических культур (W</w:t>
      </w:r>
      <w:r w:rsidRPr="00ED11D9">
        <w:rPr>
          <w:rFonts w:ascii="Arial" w:hAnsi="Arial" w:cs="Arial"/>
          <w:sz w:val="20"/>
          <w:szCs w:val="20"/>
          <w:vertAlign w:val="subscript"/>
        </w:rPr>
        <w:t>2i</w:t>
      </w:r>
      <w:r w:rsidRPr="00ED11D9">
        <w:rPr>
          <w:rFonts w:ascii="Arial" w:hAnsi="Arial" w:cs="Arial"/>
          <w:sz w:val="20"/>
          <w:szCs w:val="20"/>
        </w:rPr>
        <w:t>), определяется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177"/>
          <w:sz w:val="20"/>
          <w:szCs w:val="20"/>
          <w:lang w:eastAsia="ru-RU"/>
        </w:rPr>
        <w:lastRenderedPageBreak/>
        <w:drawing>
          <wp:inline distT="0" distB="0" distL="0" distR="0">
            <wp:extent cx="4518660" cy="23850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4518660" cy="238506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k</w:t>
      </w:r>
      <w:r w:rsidRPr="00ED11D9">
        <w:rPr>
          <w:rFonts w:ascii="Arial" w:hAnsi="Arial" w:cs="Arial"/>
          <w:sz w:val="20"/>
          <w:szCs w:val="20"/>
          <w:vertAlign w:val="subscript"/>
        </w:rPr>
        <w:t>1</w:t>
      </w:r>
      <w:r w:rsidRPr="00ED11D9">
        <w:rPr>
          <w:rFonts w:ascii="Arial" w:hAnsi="Arial" w:cs="Arial"/>
          <w:sz w:val="20"/>
          <w:szCs w:val="20"/>
        </w:rPr>
        <w:t xml:space="preserve"> - </w:t>
      </w:r>
      <w:hyperlink r:id="rId21"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 картофелем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M</w:t>
      </w:r>
      <w:r w:rsidRPr="00ED11D9">
        <w:rPr>
          <w:rFonts w:ascii="Arial" w:hAnsi="Arial" w:cs="Arial"/>
          <w:sz w:val="20"/>
          <w:szCs w:val="20"/>
          <w:vertAlign w:val="subscript"/>
        </w:rPr>
        <w:t>1i</w:t>
      </w:r>
      <w:r w:rsidRPr="00ED11D9">
        <w:rPr>
          <w:rFonts w:ascii="Arial" w:hAnsi="Arial" w:cs="Arial"/>
          <w:sz w:val="20"/>
          <w:szCs w:val="20"/>
        </w:rPr>
        <w:t xml:space="preserve"> - 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06" w:history="1">
        <w:r w:rsidRPr="00ED11D9">
          <w:rPr>
            <w:rFonts w:ascii="Arial" w:hAnsi="Arial" w:cs="Arial"/>
            <w:sz w:val="20"/>
            <w:szCs w:val="20"/>
          </w:rPr>
          <w:t>пунктом 15</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1</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 картофелем;</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k</w:t>
      </w:r>
      <w:r w:rsidRPr="00ED11D9">
        <w:rPr>
          <w:rFonts w:ascii="Arial" w:hAnsi="Arial" w:cs="Arial"/>
          <w:sz w:val="20"/>
          <w:szCs w:val="20"/>
          <w:vertAlign w:val="subscript"/>
        </w:rPr>
        <w:t>2</w:t>
      </w:r>
      <w:r w:rsidRPr="00ED11D9">
        <w:rPr>
          <w:rFonts w:ascii="Arial" w:hAnsi="Arial" w:cs="Arial"/>
          <w:sz w:val="20"/>
          <w:szCs w:val="20"/>
        </w:rPr>
        <w:t xml:space="preserve"> - </w:t>
      </w:r>
      <w:hyperlink r:id="rId22"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маточниками и семенниками овощных культур открытого грунта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M</w:t>
      </w:r>
      <w:r w:rsidRPr="00ED11D9">
        <w:rPr>
          <w:rFonts w:ascii="Arial" w:hAnsi="Arial" w:cs="Arial"/>
          <w:sz w:val="20"/>
          <w:szCs w:val="20"/>
          <w:vertAlign w:val="subscript"/>
        </w:rPr>
        <w:t>2i</w:t>
      </w:r>
      <w:r w:rsidRPr="00ED11D9">
        <w:rPr>
          <w:rFonts w:ascii="Arial" w:hAnsi="Arial" w:cs="Arial"/>
          <w:sz w:val="20"/>
          <w:szCs w:val="20"/>
        </w:rPr>
        <w:t xml:space="preserve"> - 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11" w:history="1">
        <w:r w:rsidRPr="00ED11D9">
          <w:rPr>
            <w:rFonts w:ascii="Arial" w:hAnsi="Arial" w:cs="Arial"/>
            <w:sz w:val="20"/>
            <w:szCs w:val="20"/>
          </w:rPr>
          <w:t>пунктом 16</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2</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маточниками и семенниками овощных культур открытого грунта;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k</w:t>
      </w:r>
      <w:r w:rsidRPr="00ED11D9">
        <w:rPr>
          <w:rFonts w:ascii="Arial" w:hAnsi="Arial" w:cs="Arial"/>
          <w:sz w:val="20"/>
          <w:szCs w:val="20"/>
          <w:vertAlign w:val="subscript"/>
        </w:rPr>
        <w:t>3</w:t>
      </w:r>
      <w:r w:rsidRPr="00ED11D9">
        <w:rPr>
          <w:rFonts w:ascii="Arial" w:hAnsi="Arial" w:cs="Arial"/>
          <w:sz w:val="20"/>
          <w:szCs w:val="20"/>
        </w:rPr>
        <w:t xml:space="preserve"> - </w:t>
      </w:r>
      <w:hyperlink r:id="rId23"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овощами открытого грунта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M</w:t>
      </w:r>
      <w:r w:rsidRPr="00ED11D9">
        <w:rPr>
          <w:rFonts w:ascii="Arial" w:hAnsi="Arial" w:cs="Arial"/>
          <w:sz w:val="20"/>
          <w:szCs w:val="20"/>
          <w:vertAlign w:val="subscript"/>
        </w:rPr>
        <w:t>3i</w:t>
      </w:r>
      <w:r w:rsidRPr="00ED11D9">
        <w:rPr>
          <w:rFonts w:ascii="Arial" w:hAnsi="Arial" w:cs="Arial"/>
          <w:sz w:val="20"/>
          <w:szCs w:val="20"/>
        </w:rPr>
        <w:t xml:space="preserve"> -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16" w:history="1">
        <w:r w:rsidRPr="00ED11D9">
          <w:rPr>
            <w:rFonts w:ascii="Arial" w:hAnsi="Arial" w:cs="Arial"/>
            <w:sz w:val="20"/>
            <w:szCs w:val="20"/>
          </w:rPr>
          <w:t>пунктом 17</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3</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овощами открытого грунта;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lastRenderedPageBreak/>
        <w:t>k</w:t>
      </w:r>
      <w:r w:rsidRPr="00ED11D9">
        <w:rPr>
          <w:rFonts w:ascii="Arial" w:hAnsi="Arial" w:cs="Arial"/>
          <w:sz w:val="20"/>
          <w:szCs w:val="20"/>
          <w:vertAlign w:val="subscript"/>
        </w:rPr>
        <w:t>4</w:t>
      </w:r>
      <w:r w:rsidRPr="00ED11D9">
        <w:rPr>
          <w:rFonts w:ascii="Arial" w:hAnsi="Arial" w:cs="Arial"/>
          <w:sz w:val="20"/>
          <w:szCs w:val="20"/>
        </w:rPr>
        <w:t xml:space="preserve"> - </w:t>
      </w:r>
      <w:hyperlink r:id="rId24"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кукурузы для производства семян родительских форм гибридов и гибридов первого поколения F1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M</w:t>
      </w:r>
      <w:r w:rsidRPr="00ED11D9">
        <w:rPr>
          <w:rFonts w:ascii="Arial" w:hAnsi="Arial" w:cs="Arial"/>
          <w:sz w:val="20"/>
          <w:szCs w:val="20"/>
          <w:vertAlign w:val="subscript"/>
        </w:rPr>
        <w:t>4i</w:t>
      </w:r>
      <w:r w:rsidRPr="00ED11D9">
        <w:rPr>
          <w:rFonts w:ascii="Arial" w:hAnsi="Arial" w:cs="Arial"/>
          <w:sz w:val="20"/>
          <w:szCs w:val="20"/>
        </w:rPr>
        <w:t xml:space="preserve"> - 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 определяемая в</w:t>
      </w:r>
      <w:proofErr w:type="gramEnd"/>
      <w:r w:rsidRPr="00ED11D9">
        <w:rPr>
          <w:rFonts w:ascii="Arial" w:hAnsi="Arial" w:cs="Arial"/>
          <w:sz w:val="20"/>
          <w:szCs w:val="20"/>
        </w:rPr>
        <w:t xml:space="preserve"> </w:t>
      </w:r>
      <w:proofErr w:type="gramStart"/>
      <w:r w:rsidRPr="00ED11D9">
        <w:rPr>
          <w:rFonts w:ascii="Arial" w:hAnsi="Arial" w:cs="Arial"/>
          <w:sz w:val="20"/>
          <w:szCs w:val="20"/>
        </w:rPr>
        <w:t>соответствии</w:t>
      </w:r>
      <w:proofErr w:type="gramEnd"/>
      <w:r w:rsidRPr="00ED11D9">
        <w:rPr>
          <w:rFonts w:ascii="Arial" w:hAnsi="Arial" w:cs="Arial"/>
          <w:sz w:val="20"/>
          <w:szCs w:val="20"/>
        </w:rPr>
        <w:t xml:space="preserve"> с </w:t>
      </w:r>
      <w:hyperlink w:anchor="Par121" w:history="1">
        <w:r w:rsidRPr="00ED11D9">
          <w:rPr>
            <w:rFonts w:ascii="Arial" w:hAnsi="Arial" w:cs="Arial"/>
            <w:sz w:val="20"/>
            <w:szCs w:val="20"/>
          </w:rPr>
          <w:t>пунктом 18</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4</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кукурузы;</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k</w:t>
      </w:r>
      <w:r w:rsidRPr="00ED11D9">
        <w:rPr>
          <w:rFonts w:ascii="Arial" w:hAnsi="Arial" w:cs="Arial"/>
          <w:sz w:val="20"/>
          <w:szCs w:val="20"/>
          <w:vertAlign w:val="subscript"/>
        </w:rPr>
        <w:t>5</w:t>
      </w:r>
      <w:r w:rsidRPr="00ED11D9">
        <w:rPr>
          <w:rFonts w:ascii="Arial" w:hAnsi="Arial" w:cs="Arial"/>
          <w:sz w:val="20"/>
          <w:szCs w:val="20"/>
        </w:rPr>
        <w:t xml:space="preserve"> - </w:t>
      </w:r>
      <w:hyperlink r:id="rId25"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в Российской Федерации;</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M</w:t>
      </w:r>
      <w:r w:rsidRPr="00ED11D9">
        <w:rPr>
          <w:rFonts w:ascii="Arial" w:hAnsi="Arial" w:cs="Arial"/>
          <w:sz w:val="20"/>
          <w:szCs w:val="20"/>
          <w:vertAlign w:val="subscript"/>
        </w:rPr>
        <w:t>5i</w:t>
      </w:r>
      <w:r w:rsidRPr="00ED11D9">
        <w:rPr>
          <w:rFonts w:ascii="Arial" w:hAnsi="Arial" w:cs="Arial"/>
          <w:sz w:val="20"/>
          <w:szCs w:val="20"/>
        </w:rPr>
        <w:t xml:space="preserve"> - 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w:t>
      </w:r>
      <w:proofErr w:type="gramEnd"/>
      <w:r w:rsidRPr="00ED11D9">
        <w:rPr>
          <w:rFonts w:ascii="Arial" w:hAnsi="Arial" w:cs="Arial"/>
          <w:sz w:val="20"/>
          <w:szCs w:val="20"/>
        </w:rPr>
        <w:t xml:space="preserve"> у сельскохозяйственных товаропроизводителей в Российской Федерации, в отчетном финансовом году, </w:t>
      </w:r>
      <w:proofErr w:type="gramStart"/>
      <w:r w:rsidRPr="00ED11D9">
        <w:rPr>
          <w:rFonts w:ascii="Arial" w:hAnsi="Arial" w:cs="Arial"/>
          <w:sz w:val="20"/>
          <w:szCs w:val="20"/>
        </w:rPr>
        <w:t>определяемая</w:t>
      </w:r>
      <w:proofErr w:type="gramEnd"/>
      <w:r w:rsidRPr="00ED11D9">
        <w:rPr>
          <w:rFonts w:ascii="Arial" w:hAnsi="Arial" w:cs="Arial"/>
          <w:sz w:val="20"/>
          <w:szCs w:val="20"/>
        </w:rPr>
        <w:t xml:space="preserve"> в соответствии с </w:t>
      </w:r>
      <w:hyperlink w:anchor="Par126" w:history="1">
        <w:r w:rsidRPr="00ED11D9">
          <w:rPr>
            <w:rFonts w:ascii="Arial" w:hAnsi="Arial" w:cs="Arial"/>
            <w:sz w:val="20"/>
            <w:szCs w:val="20"/>
          </w:rPr>
          <w:t>пунктом 19</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5</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подсолнечника;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k</w:t>
      </w:r>
      <w:r w:rsidRPr="00ED11D9">
        <w:rPr>
          <w:rFonts w:ascii="Arial" w:hAnsi="Arial" w:cs="Arial"/>
          <w:sz w:val="20"/>
          <w:szCs w:val="20"/>
          <w:vertAlign w:val="subscript"/>
        </w:rPr>
        <w:t>6</w:t>
      </w:r>
      <w:r w:rsidRPr="00ED11D9">
        <w:rPr>
          <w:rFonts w:ascii="Arial" w:hAnsi="Arial" w:cs="Arial"/>
          <w:sz w:val="20"/>
          <w:szCs w:val="20"/>
        </w:rPr>
        <w:t xml:space="preserve"> - </w:t>
      </w:r>
      <w:hyperlink r:id="rId26"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семенными посевами сахарной свеклы для производства семян родительских форм гибридов и гибридов первого поколения F1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M</w:t>
      </w:r>
      <w:r w:rsidRPr="00ED11D9">
        <w:rPr>
          <w:rFonts w:ascii="Arial" w:hAnsi="Arial" w:cs="Arial"/>
          <w:sz w:val="20"/>
          <w:szCs w:val="20"/>
          <w:vertAlign w:val="subscript"/>
        </w:rPr>
        <w:t>6i</w:t>
      </w:r>
      <w:r w:rsidRPr="00ED11D9">
        <w:rPr>
          <w:rFonts w:ascii="Arial" w:hAnsi="Arial" w:cs="Arial"/>
          <w:sz w:val="20"/>
          <w:szCs w:val="20"/>
        </w:rPr>
        <w:t xml:space="preserve"> - 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в отчетном финансовом году</w:t>
      </w:r>
      <w:proofErr w:type="gramEnd"/>
      <w:r w:rsidRPr="00ED11D9">
        <w:rPr>
          <w:rFonts w:ascii="Arial" w:hAnsi="Arial" w:cs="Arial"/>
          <w:sz w:val="20"/>
          <w:szCs w:val="20"/>
        </w:rPr>
        <w:t xml:space="preserve">, </w:t>
      </w:r>
      <w:proofErr w:type="gramStart"/>
      <w:r w:rsidRPr="00ED11D9">
        <w:rPr>
          <w:rFonts w:ascii="Arial" w:hAnsi="Arial" w:cs="Arial"/>
          <w:sz w:val="20"/>
          <w:szCs w:val="20"/>
        </w:rPr>
        <w:t>определяемая</w:t>
      </w:r>
      <w:proofErr w:type="gramEnd"/>
      <w:r w:rsidRPr="00ED11D9">
        <w:rPr>
          <w:rFonts w:ascii="Arial" w:hAnsi="Arial" w:cs="Arial"/>
          <w:sz w:val="20"/>
          <w:szCs w:val="20"/>
        </w:rPr>
        <w:t xml:space="preserve"> в соответствии с </w:t>
      </w:r>
      <w:hyperlink w:anchor="Par131" w:history="1">
        <w:r w:rsidRPr="00ED11D9">
          <w:rPr>
            <w:rFonts w:ascii="Arial" w:hAnsi="Arial" w:cs="Arial"/>
            <w:sz w:val="20"/>
            <w:szCs w:val="20"/>
          </w:rPr>
          <w:t>пунктом 20</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6</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семенными посевами сахарной свеклы;</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k</w:t>
      </w:r>
      <w:r w:rsidRPr="00ED11D9">
        <w:rPr>
          <w:rFonts w:ascii="Arial" w:hAnsi="Arial" w:cs="Arial"/>
          <w:sz w:val="20"/>
          <w:szCs w:val="20"/>
          <w:vertAlign w:val="subscript"/>
        </w:rPr>
        <w:t>7</w:t>
      </w:r>
      <w:r w:rsidRPr="00ED11D9">
        <w:rPr>
          <w:rFonts w:ascii="Arial" w:hAnsi="Arial" w:cs="Arial"/>
          <w:sz w:val="20"/>
          <w:szCs w:val="20"/>
        </w:rPr>
        <w:t xml:space="preserve"> - </w:t>
      </w:r>
      <w:hyperlink r:id="rId27"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льна-долгунца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M</w:t>
      </w:r>
      <w:r w:rsidRPr="00ED11D9">
        <w:rPr>
          <w:rFonts w:ascii="Arial" w:hAnsi="Arial" w:cs="Arial"/>
          <w:sz w:val="20"/>
          <w:szCs w:val="20"/>
          <w:vertAlign w:val="subscript"/>
        </w:rPr>
        <w:t>7i</w:t>
      </w:r>
      <w:r w:rsidRPr="00ED11D9">
        <w:rPr>
          <w:rFonts w:ascii="Arial" w:hAnsi="Arial" w:cs="Arial"/>
          <w:sz w:val="20"/>
          <w:szCs w:val="20"/>
        </w:rPr>
        <w:t xml:space="preserve"> -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36" w:history="1">
        <w:r w:rsidRPr="00ED11D9">
          <w:rPr>
            <w:rFonts w:ascii="Arial" w:hAnsi="Arial" w:cs="Arial"/>
            <w:sz w:val="20"/>
            <w:szCs w:val="20"/>
          </w:rPr>
          <w:t>пунктом 21</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7</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посевами льна-долгунца;</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lastRenderedPageBreak/>
        <w:t>k</w:t>
      </w:r>
      <w:r w:rsidRPr="00ED11D9">
        <w:rPr>
          <w:rFonts w:ascii="Arial" w:hAnsi="Arial" w:cs="Arial"/>
          <w:sz w:val="20"/>
          <w:szCs w:val="20"/>
          <w:vertAlign w:val="subscript"/>
        </w:rPr>
        <w:t>8</w:t>
      </w:r>
      <w:r w:rsidRPr="00ED11D9">
        <w:rPr>
          <w:rFonts w:ascii="Arial" w:hAnsi="Arial" w:cs="Arial"/>
          <w:sz w:val="20"/>
          <w:szCs w:val="20"/>
        </w:rPr>
        <w:t xml:space="preserve"> - </w:t>
      </w:r>
      <w:hyperlink r:id="rId28" w:history="1">
        <w:r w:rsidRPr="00ED11D9">
          <w:rPr>
            <w:rFonts w:ascii="Arial" w:hAnsi="Arial" w:cs="Arial"/>
            <w:sz w:val="20"/>
            <w:szCs w:val="20"/>
          </w:rPr>
          <w:t>коэффициент</w:t>
        </w:r>
      </w:hyperlink>
      <w:r w:rsidRPr="00ED11D9">
        <w:rPr>
          <w:rFonts w:ascii="Arial" w:hAnsi="Arial" w:cs="Arial"/>
          <w:sz w:val="20"/>
          <w:szCs w:val="20"/>
        </w:rPr>
        <w:t>, утверждаемый Министерством сельского хозяйства Российской Федерации, применяемый для определения доли субсидии, предоставляемой на возмещение части затрат на проведение комплекса агротехнологических работ в расчете на 1 гектар посевной площади, занятой посевами технической конопли 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M</w:t>
      </w:r>
      <w:r w:rsidRPr="00ED11D9">
        <w:rPr>
          <w:rFonts w:ascii="Arial" w:hAnsi="Arial" w:cs="Arial"/>
          <w:sz w:val="20"/>
          <w:szCs w:val="20"/>
          <w:vertAlign w:val="subscript"/>
        </w:rPr>
        <w:t>8i</w:t>
      </w:r>
      <w:r w:rsidRPr="00ED11D9">
        <w:rPr>
          <w:rFonts w:ascii="Arial" w:hAnsi="Arial" w:cs="Arial"/>
          <w:sz w:val="20"/>
          <w:szCs w:val="20"/>
        </w:rPr>
        <w:t xml:space="preserve"> -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в отчетном финансовом году, определяемая в соответствии с </w:t>
      </w:r>
      <w:hyperlink w:anchor="Par141" w:history="1">
        <w:r w:rsidRPr="00ED11D9">
          <w:rPr>
            <w:rFonts w:ascii="Arial" w:hAnsi="Arial" w:cs="Arial"/>
            <w:sz w:val="20"/>
            <w:szCs w:val="20"/>
          </w:rPr>
          <w:t>пунктом 22</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n</w:t>
      </w:r>
      <w:r w:rsidRPr="00ED11D9">
        <w:rPr>
          <w:rFonts w:ascii="Arial" w:hAnsi="Arial" w:cs="Arial"/>
          <w:sz w:val="20"/>
          <w:szCs w:val="20"/>
          <w:vertAlign w:val="subscript"/>
        </w:rPr>
        <w:t>8</w:t>
      </w:r>
      <w:r w:rsidRPr="00ED11D9">
        <w:rPr>
          <w:rFonts w:ascii="Arial" w:hAnsi="Arial" w:cs="Arial"/>
          <w:sz w:val="20"/>
          <w:szCs w:val="20"/>
        </w:rPr>
        <w:t xml:space="preserve"> - количество субъектов Российской Федерации, в которых сельскохозяйственные товаропроизводители имеют посевные площади, занятые посевами технической конопли.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8" w:name="Par106"/>
      <w:bookmarkEnd w:id="8"/>
      <w:r w:rsidRPr="00ED11D9">
        <w:rPr>
          <w:rFonts w:ascii="Arial" w:hAnsi="Arial" w:cs="Arial"/>
          <w:sz w:val="20"/>
          <w:szCs w:val="20"/>
        </w:rPr>
        <w:t xml:space="preserve">15. </w:t>
      </w:r>
      <w:proofErr w:type="gramStart"/>
      <w:r w:rsidRPr="00ED11D9">
        <w:rPr>
          <w:rFonts w:ascii="Arial" w:hAnsi="Arial" w:cs="Arial"/>
          <w:sz w:val="20"/>
          <w:szCs w:val="20"/>
        </w:rPr>
        <w:t>Доля посевной площади, занятой семенным картофелем, имеющейся у сельскохозяйственных товаропроизводителей в i-м субъекте Российской Федерации, в общей посевной площади, занятой семенным картофелем, имеющейся у сельскохозяйственных товаропроизводителей в Российской Федерации (M</w:t>
      </w:r>
      <w:r w:rsidRPr="00ED11D9">
        <w:rPr>
          <w:rFonts w:ascii="Arial" w:hAnsi="Arial" w:cs="Arial"/>
          <w:sz w:val="20"/>
          <w:szCs w:val="20"/>
          <w:vertAlign w:val="subscript"/>
        </w:rPr>
        <w:t>1i</w:t>
      </w:r>
      <w:r w:rsidRPr="00ED11D9">
        <w:rPr>
          <w:rFonts w:ascii="Arial" w:hAnsi="Arial" w:cs="Arial"/>
          <w:sz w:val="20"/>
          <w:szCs w:val="20"/>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roofErr w:type="gramEnd"/>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8"/>
          <w:sz w:val="20"/>
          <w:szCs w:val="20"/>
          <w:lang w:eastAsia="ru-RU"/>
        </w:rPr>
        <w:drawing>
          <wp:inline distT="0" distB="0" distL="0" distR="0">
            <wp:extent cx="975360" cy="4876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975360" cy="4876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1i</w:t>
      </w:r>
      <w:r w:rsidRPr="00ED11D9">
        <w:rPr>
          <w:rFonts w:ascii="Arial" w:hAnsi="Arial" w:cs="Arial"/>
          <w:sz w:val="20"/>
          <w:szCs w:val="20"/>
        </w:rPr>
        <w:t xml:space="preserve"> - посевная площадь, занятая семенным картофелем,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9" w:name="Par111"/>
      <w:bookmarkEnd w:id="9"/>
      <w:r w:rsidRPr="00ED11D9">
        <w:rPr>
          <w:rFonts w:ascii="Arial" w:hAnsi="Arial" w:cs="Arial"/>
          <w:sz w:val="20"/>
          <w:szCs w:val="20"/>
        </w:rPr>
        <w:t xml:space="preserve">16. </w:t>
      </w:r>
      <w:proofErr w:type="gramStart"/>
      <w:r w:rsidRPr="00ED11D9">
        <w:rPr>
          <w:rFonts w:ascii="Arial" w:hAnsi="Arial" w:cs="Arial"/>
          <w:sz w:val="20"/>
          <w:szCs w:val="20"/>
        </w:rPr>
        <w:t>Доля посевной площади, занятой маточниками и семенниками овощных культур открытого грунта, имеющейся у сельскохозяйственных товаропроизводителей в i-м субъекте Российской Федерации, в общей посевной площади, занятой маточниками и семенниками овощных культур открытого грунта, имеющейся у сельскохозяйственных товаропроизводителей в Российской Федерации (M</w:t>
      </w:r>
      <w:r w:rsidRPr="00ED11D9">
        <w:rPr>
          <w:rFonts w:ascii="Arial" w:hAnsi="Arial" w:cs="Arial"/>
          <w:sz w:val="20"/>
          <w:szCs w:val="20"/>
          <w:vertAlign w:val="subscript"/>
        </w:rPr>
        <w:t>2i</w:t>
      </w:r>
      <w:r w:rsidRPr="00ED11D9">
        <w:rPr>
          <w:rFonts w:ascii="Arial" w:hAnsi="Arial" w:cs="Arial"/>
          <w:sz w:val="20"/>
          <w:szCs w:val="20"/>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w:t>
      </w:r>
      <w:proofErr w:type="gramEnd"/>
      <w:r w:rsidRPr="00ED11D9">
        <w:rPr>
          <w:rFonts w:ascii="Arial" w:hAnsi="Arial" w:cs="Arial"/>
          <w:sz w:val="20"/>
          <w:szCs w:val="20"/>
        </w:rPr>
        <w:t xml:space="preserve">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8"/>
          <w:sz w:val="20"/>
          <w:szCs w:val="20"/>
          <w:lang w:eastAsia="ru-RU"/>
        </w:rPr>
        <w:drawing>
          <wp:inline distT="0" distB="0" distL="0" distR="0">
            <wp:extent cx="990600" cy="4876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990600" cy="4876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2i</w:t>
      </w:r>
      <w:r w:rsidRPr="00ED11D9">
        <w:rPr>
          <w:rFonts w:ascii="Arial" w:hAnsi="Arial" w:cs="Arial"/>
          <w:sz w:val="20"/>
          <w:szCs w:val="20"/>
        </w:rPr>
        <w:t xml:space="preserve"> - посевная площадь, занятая маточниками и семенниками овощных культур открытого грунта,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10" w:name="Par116"/>
      <w:bookmarkEnd w:id="10"/>
      <w:r w:rsidRPr="00ED11D9">
        <w:rPr>
          <w:rFonts w:ascii="Arial" w:hAnsi="Arial" w:cs="Arial"/>
          <w:sz w:val="20"/>
          <w:szCs w:val="20"/>
        </w:rPr>
        <w:t>17. Доля посевной площади, занятой овощами открытого грунта, имеющейся у сельскохозяйственных товаропроизводителей в i-м субъекте Российской Федерации, в общей посевной площади, занятой овощами открытого грунта, имеющейся у сельскохозяйственных товаропроизводителей в Российской Федерации (M</w:t>
      </w:r>
      <w:r w:rsidRPr="00ED11D9">
        <w:rPr>
          <w:rFonts w:ascii="Arial" w:hAnsi="Arial" w:cs="Arial"/>
          <w:sz w:val="20"/>
          <w:szCs w:val="20"/>
          <w:vertAlign w:val="subscript"/>
        </w:rPr>
        <w:t>3i</w:t>
      </w:r>
      <w:r w:rsidRPr="00ED11D9">
        <w:rPr>
          <w:rFonts w:ascii="Arial" w:hAnsi="Arial" w:cs="Arial"/>
          <w:sz w:val="20"/>
          <w:szCs w:val="20"/>
        </w:rPr>
        <w:t>), в отчетном финансовом году определяется на основании данных, представленных Федеральной службой государственной статистики,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30"/>
          <w:sz w:val="20"/>
          <w:szCs w:val="20"/>
          <w:lang w:eastAsia="ru-RU"/>
        </w:rPr>
        <w:drawing>
          <wp:inline distT="0" distB="0" distL="0" distR="0">
            <wp:extent cx="1371600" cy="5105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srcRect/>
                    <a:stretch>
                      <a:fillRect/>
                    </a:stretch>
                  </pic:blipFill>
                  <pic:spPr bwMode="auto">
                    <a:xfrm>
                      <a:off x="0" y="0"/>
                      <a:ext cx="1371600" cy="51054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3i</w:t>
      </w:r>
      <w:r w:rsidRPr="00ED11D9">
        <w:rPr>
          <w:rFonts w:ascii="Arial" w:hAnsi="Arial" w:cs="Arial"/>
          <w:sz w:val="20"/>
          <w:szCs w:val="20"/>
        </w:rPr>
        <w:t xml:space="preserve"> - посевная площадь, занятая овощами открытого грунта,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11" w:name="Par121"/>
      <w:bookmarkEnd w:id="11"/>
      <w:r w:rsidRPr="00ED11D9">
        <w:rPr>
          <w:rFonts w:ascii="Arial" w:hAnsi="Arial" w:cs="Arial"/>
          <w:sz w:val="20"/>
          <w:szCs w:val="20"/>
        </w:rPr>
        <w:t xml:space="preserve">18. </w:t>
      </w:r>
      <w:proofErr w:type="gramStart"/>
      <w:r w:rsidRPr="00ED11D9">
        <w:rPr>
          <w:rFonts w:ascii="Arial" w:hAnsi="Arial" w:cs="Arial"/>
          <w:sz w:val="20"/>
          <w:szCs w:val="20"/>
        </w:rPr>
        <w:t>Доля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кукурузы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sidRPr="00ED11D9">
        <w:rPr>
          <w:rFonts w:ascii="Arial" w:hAnsi="Arial" w:cs="Arial"/>
          <w:sz w:val="20"/>
          <w:szCs w:val="20"/>
          <w:vertAlign w:val="subscript"/>
        </w:rPr>
        <w:t>4i</w:t>
      </w:r>
      <w:r w:rsidRPr="00ED11D9">
        <w:rPr>
          <w:rFonts w:ascii="Arial" w:hAnsi="Arial" w:cs="Arial"/>
          <w:sz w:val="20"/>
          <w:szCs w:val="20"/>
        </w:rPr>
        <w:t xml:space="preserve">), в </w:t>
      </w:r>
      <w:r w:rsidRPr="00ED11D9">
        <w:rPr>
          <w:rFonts w:ascii="Arial" w:hAnsi="Arial" w:cs="Arial"/>
          <w:sz w:val="20"/>
          <w:szCs w:val="20"/>
        </w:rPr>
        <w:lastRenderedPageBreak/>
        <w:t>отчетном финансовом году определяется на</w:t>
      </w:r>
      <w:proofErr w:type="gramEnd"/>
      <w:r w:rsidRPr="00ED11D9">
        <w:rPr>
          <w:rFonts w:ascii="Arial" w:hAnsi="Arial" w:cs="Arial"/>
          <w:sz w:val="20"/>
          <w:szCs w:val="20"/>
        </w:rPr>
        <w:t xml:space="preserve"> </w:t>
      </w:r>
      <w:proofErr w:type="gramStart"/>
      <w:r w:rsidRPr="00ED11D9">
        <w:rPr>
          <w:rFonts w:ascii="Arial" w:hAnsi="Arial" w:cs="Arial"/>
          <w:sz w:val="20"/>
          <w:szCs w:val="20"/>
        </w:rPr>
        <w:t>основании</w:t>
      </w:r>
      <w:proofErr w:type="gramEnd"/>
      <w:r w:rsidRPr="00ED11D9">
        <w:rPr>
          <w:rFonts w:ascii="Arial" w:hAnsi="Arial" w:cs="Arial"/>
          <w:sz w:val="20"/>
          <w:szCs w:val="20"/>
        </w:rPr>
        <w:t xml:space="preserve"> данных, представленных уполномоченным органом по форме, утвержденной Министерством сельского хозяйства Российской Федерации,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8"/>
          <w:sz w:val="20"/>
          <w:szCs w:val="20"/>
          <w:lang w:eastAsia="ru-RU"/>
        </w:rPr>
        <w:drawing>
          <wp:inline distT="0" distB="0" distL="0" distR="0">
            <wp:extent cx="990600" cy="4876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srcRect/>
                    <a:stretch>
                      <a:fillRect/>
                    </a:stretch>
                  </pic:blipFill>
                  <pic:spPr bwMode="auto">
                    <a:xfrm>
                      <a:off x="0" y="0"/>
                      <a:ext cx="990600" cy="4876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4i</w:t>
      </w:r>
      <w:r w:rsidRPr="00ED11D9">
        <w:rPr>
          <w:rFonts w:ascii="Arial" w:hAnsi="Arial" w:cs="Arial"/>
          <w:sz w:val="20"/>
          <w:szCs w:val="20"/>
        </w:rPr>
        <w:t xml:space="preserve"> - посевная площадь, занятая семенными посевами кукурузы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12" w:name="Par126"/>
      <w:bookmarkEnd w:id="12"/>
      <w:r w:rsidRPr="00ED11D9">
        <w:rPr>
          <w:rFonts w:ascii="Arial" w:hAnsi="Arial" w:cs="Arial"/>
          <w:sz w:val="20"/>
          <w:szCs w:val="20"/>
        </w:rPr>
        <w:t xml:space="preserve">19. </w:t>
      </w:r>
      <w:proofErr w:type="gramStart"/>
      <w:r w:rsidRPr="00ED11D9">
        <w:rPr>
          <w:rFonts w:ascii="Arial" w:hAnsi="Arial" w:cs="Arial"/>
          <w:sz w:val="20"/>
          <w:szCs w:val="20"/>
        </w:rPr>
        <w:t>Доля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 сельскохозяйственных товаропроизводителей в i-м субъекте Российской Федерации, в общей посевной площади, занятой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имеющейся у</w:t>
      </w:r>
      <w:proofErr w:type="gramEnd"/>
      <w:r w:rsidRPr="00ED11D9">
        <w:rPr>
          <w:rFonts w:ascii="Arial" w:hAnsi="Arial" w:cs="Arial"/>
          <w:sz w:val="20"/>
          <w:szCs w:val="20"/>
        </w:rPr>
        <w:t xml:space="preserve"> сельскохозяйственных товаропроизводителей в Российской Федерации (M</w:t>
      </w:r>
      <w:r w:rsidRPr="00ED11D9">
        <w:rPr>
          <w:rFonts w:ascii="Arial" w:hAnsi="Arial" w:cs="Arial"/>
          <w:sz w:val="20"/>
          <w:szCs w:val="20"/>
          <w:vertAlign w:val="subscript"/>
        </w:rPr>
        <w:t>5i</w:t>
      </w:r>
      <w:r w:rsidRPr="00ED11D9">
        <w:rPr>
          <w:rFonts w:ascii="Arial" w:hAnsi="Arial" w:cs="Arial"/>
          <w:sz w:val="20"/>
          <w:szCs w:val="20"/>
        </w:rPr>
        <w:t>), в отчетном финансовом году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8"/>
          <w:sz w:val="20"/>
          <w:szCs w:val="20"/>
          <w:lang w:eastAsia="ru-RU"/>
        </w:rPr>
        <w:drawing>
          <wp:inline distT="0" distB="0" distL="0" distR="0">
            <wp:extent cx="975360" cy="4876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srcRect/>
                    <a:stretch>
                      <a:fillRect/>
                    </a:stretch>
                  </pic:blipFill>
                  <pic:spPr bwMode="auto">
                    <a:xfrm>
                      <a:off x="0" y="0"/>
                      <a:ext cx="975360" cy="4876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5i</w:t>
      </w:r>
      <w:r w:rsidRPr="00ED11D9">
        <w:rPr>
          <w:rFonts w:ascii="Arial" w:hAnsi="Arial" w:cs="Arial"/>
          <w:sz w:val="20"/>
          <w:szCs w:val="20"/>
        </w:rPr>
        <w:t xml:space="preserve"> - посевная площадь, занятая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13" w:name="Par131"/>
      <w:bookmarkEnd w:id="13"/>
      <w:r w:rsidRPr="00ED11D9">
        <w:rPr>
          <w:rFonts w:ascii="Arial" w:hAnsi="Arial" w:cs="Arial"/>
          <w:sz w:val="20"/>
          <w:szCs w:val="20"/>
        </w:rPr>
        <w:t xml:space="preserve">20. </w:t>
      </w:r>
      <w:proofErr w:type="gramStart"/>
      <w:r w:rsidRPr="00ED11D9">
        <w:rPr>
          <w:rFonts w:ascii="Arial" w:hAnsi="Arial" w:cs="Arial"/>
          <w:sz w:val="20"/>
          <w:szCs w:val="20"/>
        </w:rPr>
        <w:t>Доля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i-м субъекте Российской Федерации, в общей посевной площади, занятой семенными посевами сахарной свеклы для производства семян родительских форм гибридов и гибридов первого поколения F1, имеющейся у сельскохозяйственных товаропроизводителей в Российской Федерации (M</w:t>
      </w:r>
      <w:r w:rsidRPr="00ED11D9">
        <w:rPr>
          <w:rFonts w:ascii="Arial" w:hAnsi="Arial" w:cs="Arial"/>
          <w:sz w:val="20"/>
          <w:szCs w:val="20"/>
          <w:vertAlign w:val="subscript"/>
        </w:rPr>
        <w:t>6i</w:t>
      </w:r>
      <w:r w:rsidRPr="00ED11D9">
        <w:rPr>
          <w:rFonts w:ascii="Arial" w:hAnsi="Arial" w:cs="Arial"/>
          <w:sz w:val="20"/>
          <w:szCs w:val="20"/>
        </w:rPr>
        <w:t>), в отчетном финансовом году</w:t>
      </w:r>
      <w:proofErr w:type="gramEnd"/>
      <w:r w:rsidRPr="00ED11D9">
        <w:rPr>
          <w:rFonts w:ascii="Arial" w:hAnsi="Arial" w:cs="Arial"/>
          <w:sz w:val="20"/>
          <w:szCs w:val="20"/>
        </w:rPr>
        <w:t xml:space="preserve"> определяется на основании данных, представленных уполномоченным органом по форме, утвержденной Министерством сельского хозяйства Российской Федерации,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8"/>
          <w:sz w:val="20"/>
          <w:szCs w:val="20"/>
          <w:lang w:eastAsia="ru-RU"/>
        </w:rPr>
        <w:drawing>
          <wp:inline distT="0" distB="0" distL="0" distR="0">
            <wp:extent cx="990600" cy="4876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a:stretch>
                      <a:fillRect/>
                    </a:stretch>
                  </pic:blipFill>
                  <pic:spPr bwMode="auto">
                    <a:xfrm>
                      <a:off x="0" y="0"/>
                      <a:ext cx="990600" cy="4876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6i</w:t>
      </w:r>
      <w:r w:rsidRPr="00ED11D9">
        <w:rPr>
          <w:rFonts w:ascii="Arial" w:hAnsi="Arial" w:cs="Arial"/>
          <w:sz w:val="20"/>
          <w:szCs w:val="20"/>
        </w:rPr>
        <w:t xml:space="preserve"> - посевная площадь, занятая семенными посевами сахарной свеклы для производства семян родительских форм гибридов и гибридов первого поколения F1,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14" w:name="Par136"/>
      <w:bookmarkEnd w:id="14"/>
      <w:r w:rsidRPr="00ED11D9">
        <w:rPr>
          <w:rFonts w:ascii="Arial" w:hAnsi="Arial" w:cs="Arial"/>
          <w:sz w:val="20"/>
          <w:szCs w:val="20"/>
        </w:rPr>
        <w:t>21. Доля посевной площади, занятой посевами льна-долгунца, имеющейся у сельскохозяйственных товаропроизводителей в i-м субъекте Российской Федерации, в общей посевной площади, занятой посевами льна-долгунца, имеющейся у сельскохозяйственных товаропроизводителей в Российской Федерации (M</w:t>
      </w:r>
      <w:r w:rsidRPr="00ED11D9">
        <w:rPr>
          <w:rFonts w:ascii="Arial" w:hAnsi="Arial" w:cs="Arial"/>
          <w:sz w:val="20"/>
          <w:szCs w:val="20"/>
          <w:vertAlign w:val="subscript"/>
        </w:rPr>
        <w:t>7i</w:t>
      </w:r>
      <w:r w:rsidRPr="00ED11D9">
        <w:rPr>
          <w:rFonts w:ascii="Arial" w:hAnsi="Arial" w:cs="Arial"/>
          <w:sz w:val="20"/>
          <w:szCs w:val="20"/>
        </w:rPr>
        <w:t>), в отчетном финансовом году определяется на основании данных, представленных Федеральной службой государственной статистики,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8"/>
          <w:sz w:val="20"/>
          <w:szCs w:val="20"/>
          <w:lang w:eastAsia="ru-RU"/>
        </w:rPr>
        <w:drawing>
          <wp:inline distT="0" distB="0" distL="0" distR="0">
            <wp:extent cx="990600" cy="4876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990600" cy="4876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7i</w:t>
      </w:r>
      <w:r w:rsidRPr="00ED11D9">
        <w:rPr>
          <w:rFonts w:ascii="Arial" w:hAnsi="Arial" w:cs="Arial"/>
          <w:sz w:val="20"/>
          <w:szCs w:val="20"/>
        </w:rPr>
        <w:t xml:space="preserve"> - посевная площадь, занятая посевами льна-долгунца,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bookmarkStart w:id="15" w:name="Par141"/>
      <w:bookmarkEnd w:id="15"/>
      <w:r w:rsidRPr="00ED11D9">
        <w:rPr>
          <w:rFonts w:ascii="Arial" w:hAnsi="Arial" w:cs="Arial"/>
          <w:sz w:val="20"/>
          <w:szCs w:val="20"/>
        </w:rPr>
        <w:lastRenderedPageBreak/>
        <w:t>22. Доля посевной площади, занятой посевами технической конопли, имеющейся у сельскохозяйственных товаропроизводителей в i-м субъекте Российской Федерации, в общей посевной площади, занятой посевами технической конопли, имеющейся у сельскохозяйственных товаропроизводителей в Российской Федерации (M</w:t>
      </w:r>
      <w:r w:rsidRPr="00ED11D9">
        <w:rPr>
          <w:rFonts w:ascii="Arial" w:hAnsi="Arial" w:cs="Arial"/>
          <w:sz w:val="20"/>
          <w:szCs w:val="20"/>
          <w:vertAlign w:val="subscript"/>
        </w:rPr>
        <w:t>8i</w:t>
      </w:r>
      <w:r w:rsidRPr="00ED11D9">
        <w:rPr>
          <w:rFonts w:ascii="Arial" w:hAnsi="Arial" w:cs="Arial"/>
          <w:sz w:val="20"/>
          <w:szCs w:val="20"/>
        </w:rPr>
        <w:t>), в отчетном финансовом году определяется на основании данных, представленных Федеральной службой государственной статистики, по формуле:</w:t>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jc w:val="center"/>
        <w:rPr>
          <w:rFonts w:ascii="Arial" w:hAnsi="Arial" w:cs="Arial"/>
          <w:sz w:val="20"/>
          <w:szCs w:val="20"/>
        </w:rPr>
      </w:pPr>
      <w:r w:rsidRPr="00ED11D9">
        <w:rPr>
          <w:rFonts w:ascii="Arial" w:hAnsi="Arial" w:cs="Arial"/>
          <w:noProof/>
          <w:position w:val="-28"/>
          <w:sz w:val="20"/>
          <w:szCs w:val="20"/>
          <w:lang w:eastAsia="ru-RU"/>
        </w:rPr>
        <w:drawing>
          <wp:inline distT="0" distB="0" distL="0" distR="0">
            <wp:extent cx="975360" cy="4876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975360" cy="487680"/>
                    </a:xfrm>
                    <a:prstGeom prst="rect">
                      <a:avLst/>
                    </a:prstGeom>
                    <a:noFill/>
                    <a:ln w="9525">
                      <a:noFill/>
                      <a:miter lim="800000"/>
                      <a:headEnd/>
                      <a:tailEnd/>
                    </a:ln>
                  </pic:spPr>
                </pic:pic>
              </a:graphicData>
            </a:graphic>
          </wp:inline>
        </w:drawing>
      </w: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p>
    <w:p w:rsidR="00ED11D9" w:rsidRPr="00ED11D9" w:rsidRDefault="00ED11D9" w:rsidP="00ED11D9">
      <w:pPr>
        <w:autoSpaceDE w:val="0"/>
        <w:autoSpaceDN w:val="0"/>
        <w:adjustRightInd w:val="0"/>
        <w:spacing w:after="0" w:line="240" w:lineRule="auto"/>
        <w:ind w:firstLine="540"/>
        <w:jc w:val="both"/>
        <w:rPr>
          <w:rFonts w:ascii="Arial" w:hAnsi="Arial" w:cs="Arial"/>
          <w:sz w:val="20"/>
          <w:szCs w:val="20"/>
        </w:rPr>
      </w:pPr>
      <w:r w:rsidRPr="00ED11D9">
        <w:rPr>
          <w:rFonts w:ascii="Arial" w:hAnsi="Arial" w:cs="Arial"/>
          <w:sz w:val="20"/>
          <w:szCs w:val="20"/>
        </w:rPr>
        <w:t>где L</w:t>
      </w:r>
      <w:r w:rsidRPr="00ED11D9">
        <w:rPr>
          <w:rFonts w:ascii="Arial" w:hAnsi="Arial" w:cs="Arial"/>
          <w:sz w:val="20"/>
          <w:szCs w:val="20"/>
          <w:vertAlign w:val="subscript"/>
        </w:rPr>
        <w:t>8i</w:t>
      </w:r>
      <w:r w:rsidRPr="00ED11D9">
        <w:rPr>
          <w:rFonts w:ascii="Arial" w:hAnsi="Arial" w:cs="Arial"/>
          <w:sz w:val="20"/>
          <w:szCs w:val="20"/>
        </w:rPr>
        <w:t xml:space="preserve"> - посевная площадь, занятая посевами технической конопли, имеющаяся у сельскохозяйственных товаропроизводителей в i-м субъекте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23. Поддержка в области растениеводства, расходное обязательство субъекта Российской </w:t>
      </w:r>
      <w:proofErr w:type="gramStart"/>
      <w:r w:rsidRPr="00ED11D9">
        <w:rPr>
          <w:rFonts w:ascii="Arial" w:hAnsi="Arial" w:cs="Arial"/>
          <w:sz w:val="20"/>
          <w:szCs w:val="20"/>
        </w:rPr>
        <w:t>Федерации</w:t>
      </w:r>
      <w:proofErr w:type="gramEnd"/>
      <w:r w:rsidRPr="00ED11D9">
        <w:rPr>
          <w:rFonts w:ascii="Arial" w:hAnsi="Arial" w:cs="Arial"/>
          <w:sz w:val="20"/>
          <w:szCs w:val="20"/>
        </w:rPr>
        <w:t xml:space="preserve"> по оказанию которой софинансируется из федерального бюджета, осуществляется по ставкам в расчете на 1 гектар посевной площади, занятой зерновыми, зернобобовыми и кормовыми сельскохозяйственными культурами, определяемым уполномоченным органом, в пределах размера субсидии, предусмотренной субъекту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При предоставлении поддержки в области растениеводства по направлению, указанному в </w:t>
      </w:r>
      <w:hyperlink w:anchor="Par13" w:history="1">
        <w:r w:rsidRPr="00ED11D9">
          <w:rPr>
            <w:rFonts w:ascii="Arial" w:hAnsi="Arial" w:cs="Arial"/>
            <w:sz w:val="20"/>
            <w:szCs w:val="20"/>
          </w:rPr>
          <w:t>подпункте "а" пункта 2</w:t>
        </w:r>
      </w:hyperlink>
      <w:r w:rsidRPr="00ED11D9">
        <w:rPr>
          <w:rFonts w:ascii="Arial" w:hAnsi="Arial" w:cs="Arial"/>
          <w:sz w:val="20"/>
          <w:szCs w:val="20"/>
        </w:rPr>
        <w:t xml:space="preserve"> настоящих Правил, расходное обязательство субъекта Российской </w:t>
      </w:r>
      <w:proofErr w:type="gramStart"/>
      <w:r w:rsidRPr="00ED11D9">
        <w:rPr>
          <w:rFonts w:ascii="Arial" w:hAnsi="Arial" w:cs="Arial"/>
          <w:sz w:val="20"/>
          <w:szCs w:val="20"/>
        </w:rPr>
        <w:t>Федерации</w:t>
      </w:r>
      <w:proofErr w:type="gramEnd"/>
      <w:r w:rsidRPr="00ED11D9">
        <w:rPr>
          <w:rFonts w:ascii="Arial" w:hAnsi="Arial" w:cs="Arial"/>
          <w:sz w:val="20"/>
          <w:szCs w:val="20"/>
        </w:rPr>
        <w:t xml:space="preserve"> по оказанию которой софинансируется из федерального бюджета, уполномоченный орган устанавливает повышающий коэффициент 2 для сельскохозяйственных товаропроизводителей, осуществляющих проведение работ по известкованию, и (или) </w:t>
      </w:r>
      <w:proofErr w:type="spellStart"/>
      <w:r w:rsidRPr="00ED11D9">
        <w:rPr>
          <w:rFonts w:ascii="Arial" w:hAnsi="Arial" w:cs="Arial"/>
          <w:sz w:val="20"/>
          <w:szCs w:val="20"/>
        </w:rPr>
        <w:t>фосфоритованию</w:t>
      </w:r>
      <w:proofErr w:type="spellEnd"/>
      <w:r w:rsidRPr="00ED11D9">
        <w:rPr>
          <w:rFonts w:ascii="Arial" w:hAnsi="Arial" w:cs="Arial"/>
          <w:sz w:val="20"/>
          <w:szCs w:val="20"/>
        </w:rPr>
        <w:t xml:space="preserve">, и (или) гипсованию посевных площадей почв земель сельскохозяйственного назначения в соответствии с проектно-сметной документацией в </w:t>
      </w:r>
      <w:proofErr w:type="gramStart"/>
      <w:r w:rsidRPr="00ED11D9">
        <w:rPr>
          <w:rFonts w:ascii="Arial" w:hAnsi="Arial" w:cs="Arial"/>
          <w:sz w:val="20"/>
          <w:szCs w:val="20"/>
        </w:rPr>
        <w:t>пределах</w:t>
      </w:r>
      <w:proofErr w:type="gramEnd"/>
      <w:r w:rsidRPr="00ED11D9">
        <w:rPr>
          <w:rFonts w:ascii="Arial" w:hAnsi="Arial" w:cs="Arial"/>
          <w:sz w:val="20"/>
          <w:szCs w:val="20"/>
        </w:rPr>
        <w:t xml:space="preserve"> размера субсидии, предусмотренной субъекту Российской Федерации. Указанный коэффициент применяется в пределах посевных площадей почв земель сельскохозяйственного назначения, отраженных в проектно-сметной документации.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24. Поддержка в области развития производства овощных и технических культур, расходное обязательство субъекта Российской </w:t>
      </w:r>
      <w:proofErr w:type="gramStart"/>
      <w:r w:rsidRPr="00ED11D9">
        <w:rPr>
          <w:rFonts w:ascii="Arial" w:hAnsi="Arial" w:cs="Arial"/>
          <w:sz w:val="20"/>
          <w:szCs w:val="20"/>
        </w:rPr>
        <w:t>Федерации</w:t>
      </w:r>
      <w:proofErr w:type="gramEnd"/>
      <w:r w:rsidRPr="00ED11D9">
        <w:rPr>
          <w:rFonts w:ascii="Arial" w:hAnsi="Arial" w:cs="Arial"/>
          <w:sz w:val="20"/>
          <w:szCs w:val="20"/>
        </w:rPr>
        <w:t xml:space="preserve"> по оказанию которой софинансируется из федерального бюджета, осуществляется по </w:t>
      </w:r>
      <w:hyperlink r:id="rId37" w:history="1">
        <w:r w:rsidRPr="00ED11D9">
          <w:rPr>
            <w:rFonts w:ascii="Arial" w:hAnsi="Arial" w:cs="Arial"/>
            <w:sz w:val="20"/>
            <w:szCs w:val="20"/>
          </w:rPr>
          <w:t>ставкам</w:t>
        </w:r>
      </w:hyperlink>
      <w:r w:rsidRPr="00ED11D9">
        <w:rPr>
          <w:rFonts w:ascii="Arial" w:hAnsi="Arial" w:cs="Arial"/>
          <w:sz w:val="20"/>
          <w:szCs w:val="20"/>
        </w:rPr>
        <w:t xml:space="preserve"> в расчете на 1 гектар посевной площади, занятой посевами (посадками) семенного картофеля, семян овощных культур открытого грунта, семян кукурузы, семян подсолнечника, семян сахарной свеклы, льна-долгунца, технической конопли, определяемым Министерством сельского хозяйства Российской Федерации, а в области развития производства овощей открытого грунта - по ставкам в расчете на 1 гектар посевной площади, занятой овощами открытого грунта, определяемым уполномоченным органом.</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25. Распределение субсидий устанавливается федеральным законом о федеральном бюджете на очередной финансовый год и плановый период.</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В случае увеличения в текущем финансовом году бюджетных ассигнований федерального бюджета на предоставление субсидий бюджетам субъектов Российской Федерации на цели, предусмотренные </w:t>
      </w:r>
      <w:hyperlink w:anchor="Par12" w:history="1">
        <w:r w:rsidRPr="00ED11D9">
          <w:rPr>
            <w:rFonts w:ascii="Arial" w:hAnsi="Arial" w:cs="Arial"/>
            <w:sz w:val="20"/>
            <w:szCs w:val="20"/>
          </w:rPr>
          <w:t>пунктом 2</w:t>
        </w:r>
      </w:hyperlink>
      <w:r w:rsidRPr="00ED11D9">
        <w:rPr>
          <w:rFonts w:ascii="Arial" w:hAnsi="Arial" w:cs="Arial"/>
          <w:sz w:val="20"/>
          <w:szCs w:val="20"/>
        </w:rPr>
        <w:t xml:space="preserve"> настоящих Правил, расчет размера субсидии, предоставляемой бюджету </w:t>
      </w:r>
      <w:proofErr w:type="spellStart"/>
      <w:r w:rsidRPr="00ED11D9">
        <w:rPr>
          <w:rFonts w:ascii="Arial" w:hAnsi="Arial" w:cs="Arial"/>
          <w:sz w:val="20"/>
          <w:szCs w:val="20"/>
        </w:rPr>
        <w:t>i-гo</w:t>
      </w:r>
      <w:proofErr w:type="spellEnd"/>
      <w:r w:rsidRPr="00ED11D9">
        <w:rPr>
          <w:rFonts w:ascii="Arial" w:hAnsi="Arial" w:cs="Arial"/>
          <w:sz w:val="20"/>
          <w:szCs w:val="20"/>
        </w:rPr>
        <w:t xml:space="preserve"> субъекта Российской Федерации, осуществляется на основании данных, применяемых при расчете размера субсидии в соответствии с </w:t>
      </w:r>
      <w:hyperlink w:anchor="Par34" w:history="1">
        <w:r w:rsidRPr="00ED11D9">
          <w:rPr>
            <w:rFonts w:ascii="Arial" w:hAnsi="Arial" w:cs="Arial"/>
            <w:sz w:val="20"/>
            <w:szCs w:val="20"/>
          </w:rPr>
          <w:t>пунктами 9</w:t>
        </w:r>
      </w:hyperlink>
      <w:r w:rsidRPr="00ED11D9">
        <w:rPr>
          <w:rFonts w:ascii="Arial" w:hAnsi="Arial" w:cs="Arial"/>
          <w:sz w:val="20"/>
          <w:szCs w:val="20"/>
        </w:rPr>
        <w:t xml:space="preserve"> - </w:t>
      </w:r>
      <w:hyperlink w:anchor="Par141" w:history="1">
        <w:r w:rsidRPr="00ED11D9">
          <w:rPr>
            <w:rFonts w:ascii="Arial" w:hAnsi="Arial" w:cs="Arial"/>
            <w:sz w:val="20"/>
            <w:szCs w:val="20"/>
          </w:rPr>
          <w:t>22</w:t>
        </w:r>
      </w:hyperlink>
      <w:r w:rsidRPr="00ED11D9">
        <w:rPr>
          <w:rFonts w:ascii="Arial" w:hAnsi="Arial" w:cs="Arial"/>
          <w:sz w:val="20"/>
          <w:szCs w:val="20"/>
        </w:rPr>
        <w:t xml:space="preserve"> настоящих Правил на текущий финансовый год.</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В случае увеличения бюджетных ассигнований за счет средств резервного фонда Правительства Российской Федерации на исполнение расходных обязательств, предусмотренных </w:t>
      </w:r>
      <w:hyperlink w:anchor="Par12" w:history="1">
        <w:r w:rsidRPr="00ED11D9">
          <w:rPr>
            <w:rFonts w:ascii="Arial" w:hAnsi="Arial" w:cs="Arial"/>
            <w:sz w:val="20"/>
            <w:szCs w:val="20"/>
          </w:rPr>
          <w:t>пунктом 2</w:t>
        </w:r>
      </w:hyperlink>
      <w:r w:rsidRPr="00ED11D9">
        <w:rPr>
          <w:rFonts w:ascii="Arial" w:hAnsi="Arial" w:cs="Arial"/>
          <w:sz w:val="20"/>
          <w:szCs w:val="20"/>
        </w:rPr>
        <w:t xml:space="preserve"> настоящих Правил, расчет размера субсидии, предоставляемой бюджету i-го субъекта Российской Федерации, осуществляется на основании данных, применяемых при расчете размера субсидии в соответствии с </w:t>
      </w:r>
      <w:hyperlink w:anchor="Par34" w:history="1">
        <w:r w:rsidRPr="00ED11D9">
          <w:rPr>
            <w:rFonts w:ascii="Arial" w:hAnsi="Arial" w:cs="Arial"/>
            <w:sz w:val="20"/>
            <w:szCs w:val="20"/>
          </w:rPr>
          <w:t>пунктами 9</w:t>
        </w:r>
      </w:hyperlink>
      <w:r w:rsidRPr="00ED11D9">
        <w:rPr>
          <w:rFonts w:ascii="Arial" w:hAnsi="Arial" w:cs="Arial"/>
          <w:sz w:val="20"/>
          <w:szCs w:val="20"/>
        </w:rPr>
        <w:t xml:space="preserve"> - </w:t>
      </w:r>
      <w:hyperlink w:anchor="Par141" w:history="1">
        <w:r w:rsidRPr="00ED11D9">
          <w:rPr>
            <w:rFonts w:ascii="Arial" w:hAnsi="Arial" w:cs="Arial"/>
            <w:sz w:val="20"/>
            <w:szCs w:val="20"/>
          </w:rPr>
          <w:t>22</w:t>
        </w:r>
      </w:hyperlink>
      <w:r w:rsidRPr="00ED11D9">
        <w:rPr>
          <w:rFonts w:ascii="Arial" w:hAnsi="Arial" w:cs="Arial"/>
          <w:sz w:val="20"/>
          <w:szCs w:val="20"/>
        </w:rPr>
        <w:t xml:space="preserve"> настоящих Правил на текущий финансовый год без учета положений, предусмотренных </w:t>
      </w:r>
      <w:hyperlink w:anchor="Par18" w:history="1">
        <w:r w:rsidRPr="00ED11D9">
          <w:rPr>
            <w:rFonts w:ascii="Arial" w:hAnsi="Arial" w:cs="Arial"/>
            <w:sz w:val="20"/>
            <w:szCs w:val="20"/>
          </w:rPr>
          <w:t>пунктами 4</w:t>
        </w:r>
      </w:hyperlink>
      <w:r w:rsidRPr="00ED11D9">
        <w:rPr>
          <w:rFonts w:ascii="Arial" w:hAnsi="Arial" w:cs="Arial"/>
          <w:sz w:val="20"/>
          <w:szCs w:val="20"/>
        </w:rPr>
        <w:t xml:space="preserve"> и </w:t>
      </w:r>
      <w:hyperlink w:anchor="Par22" w:history="1">
        <w:r w:rsidRPr="00ED11D9">
          <w:rPr>
            <w:rFonts w:ascii="Arial" w:hAnsi="Arial" w:cs="Arial"/>
            <w:sz w:val="20"/>
            <w:szCs w:val="20"/>
          </w:rPr>
          <w:t>5</w:t>
        </w:r>
        <w:proofErr w:type="gramEnd"/>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26.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lastRenderedPageBreak/>
        <w:t>27.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28. Уполномоченный орган представляет в Министерство сельского хозяйства Российской </w:t>
      </w:r>
      <w:proofErr w:type="gramStart"/>
      <w:r w:rsidRPr="00ED11D9">
        <w:rPr>
          <w:rFonts w:ascii="Arial" w:hAnsi="Arial" w:cs="Arial"/>
          <w:sz w:val="20"/>
          <w:szCs w:val="20"/>
        </w:rPr>
        <w:t>Федерации</w:t>
      </w:r>
      <w:proofErr w:type="gramEnd"/>
      <w:r w:rsidRPr="00ED11D9">
        <w:rPr>
          <w:rFonts w:ascii="Arial" w:hAnsi="Arial" w:cs="Arial"/>
          <w:sz w:val="20"/>
          <w:szCs w:val="20"/>
        </w:rPr>
        <w:t xml:space="preserve"> следующие документы:</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из муниципальных правовых актов представительных органов муниципальных образований о местных бюджетах (сводных бюджетных росписей местных бюджетов), подтверждающая наличие в бюджете субъекта Российской Федерации (местном бюджете) бюджетных ассигнований на финансовое обеспечение указанных в </w:t>
      </w:r>
      <w:hyperlink w:anchor="Par12" w:history="1">
        <w:r w:rsidRPr="00ED11D9">
          <w:rPr>
            <w:rFonts w:ascii="Arial" w:hAnsi="Arial" w:cs="Arial"/>
            <w:sz w:val="20"/>
            <w:szCs w:val="20"/>
          </w:rPr>
          <w:t>пункте 2</w:t>
        </w:r>
      </w:hyperlink>
      <w:r w:rsidRPr="00ED11D9">
        <w:rPr>
          <w:rFonts w:ascii="Arial" w:hAnsi="Arial" w:cs="Arial"/>
          <w:sz w:val="20"/>
          <w:szCs w:val="20"/>
        </w:rPr>
        <w:t xml:space="preserve"> настоящих Правил расходных обязательств субъекта</w:t>
      </w:r>
      <w:proofErr w:type="gramEnd"/>
      <w:r w:rsidRPr="00ED11D9">
        <w:rPr>
          <w:rFonts w:ascii="Arial" w:hAnsi="Arial" w:cs="Arial"/>
          <w:sz w:val="20"/>
          <w:szCs w:val="20"/>
        </w:rPr>
        <w:t xml:space="preserve"> Российской Федерации (расходных обязательств муниципальных образований, в целях софинансирования которых бюджету субъекта Российской Федерации из федерального бюджета предоставляется субсидия), - в </w:t>
      </w:r>
      <w:hyperlink r:id="rId38" w:history="1">
        <w:r w:rsidRPr="00ED11D9">
          <w:rPr>
            <w:rFonts w:ascii="Arial" w:hAnsi="Arial" w:cs="Arial"/>
            <w:sz w:val="20"/>
            <w:szCs w:val="20"/>
          </w:rPr>
          <w:t>срок</w:t>
        </w:r>
      </w:hyperlink>
      <w:r w:rsidRPr="00ED11D9">
        <w:rPr>
          <w:rFonts w:ascii="Arial" w:hAnsi="Arial" w:cs="Arial"/>
          <w:sz w:val="20"/>
          <w:szCs w:val="20"/>
        </w:rPr>
        <w:t>, устанавливаемый Министерством сельского хозяйства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б) документ, содержащий информацию об использовании средств бюджетов субъектов Российской Федерации, источником финансового обеспечения которых являются субсидии, с приложением перечня получателей субсидий - по </w:t>
      </w:r>
      <w:hyperlink r:id="rId39" w:history="1">
        <w:r w:rsidRPr="00ED11D9">
          <w:rPr>
            <w:rFonts w:ascii="Arial" w:hAnsi="Arial" w:cs="Arial"/>
            <w:sz w:val="20"/>
            <w:szCs w:val="20"/>
          </w:rPr>
          <w:t>форме</w:t>
        </w:r>
      </w:hyperlink>
      <w:r w:rsidRPr="00ED11D9">
        <w:rPr>
          <w:rFonts w:ascii="Arial" w:hAnsi="Arial" w:cs="Arial"/>
          <w:sz w:val="20"/>
          <w:szCs w:val="20"/>
        </w:rPr>
        <w:t xml:space="preserve"> и в </w:t>
      </w:r>
      <w:hyperlink r:id="rId40" w:history="1">
        <w:r w:rsidRPr="00ED11D9">
          <w:rPr>
            <w:rFonts w:ascii="Arial" w:hAnsi="Arial" w:cs="Arial"/>
            <w:sz w:val="20"/>
            <w:szCs w:val="20"/>
          </w:rPr>
          <w:t>срок</w:t>
        </w:r>
      </w:hyperlink>
      <w:r w:rsidRPr="00ED11D9">
        <w:rPr>
          <w:rFonts w:ascii="Arial" w:hAnsi="Arial" w:cs="Arial"/>
          <w:sz w:val="20"/>
          <w:szCs w:val="20"/>
        </w:rPr>
        <w:t>, которые устанавливаются Министерством сельского хозяйства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в) отчет о финансово-экономическом состоянии сельскохозяйственных товаропроизводителей - в </w:t>
      </w:r>
      <w:hyperlink r:id="rId41" w:history="1">
        <w:r w:rsidRPr="00ED11D9">
          <w:rPr>
            <w:rFonts w:ascii="Arial" w:hAnsi="Arial" w:cs="Arial"/>
            <w:sz w:val="20"/>
            <w:szCs w:val="20"/>
          </w:rPr>
          <w:t>срок</w:t>
        </w:r>
      </w:hyperlink>
      <w:r w:rsidRPr="00ED11D9">
        <w:rPr>
          <w:rFonts w:ascii="Arial" w:hAnsi="Arial" w:cs="Arial"/>
          <w:sz w:val="20"/>
          <w:szCs w:val="20"/>
        </w:rPr>
        <w:t xml:space="preserve"> и по </w:t>
      </w:r>
      <w:hyperlink r:id="rId42" w:history="1">
        <w:r w:rsidRPr="00ED11D9">
          <w:rPr>
            <w:rFonts w:ascii="Arial" w:hAnsi="Arial" w:cs="Arial"/>
            <w:sz w:val="20"/>
            <w:szCs w:val="20"/>
          </w:rPr>
          <w:t>форме</w:t>
        </w:r>
      </w:hyperlink>
      <w:r w:rsidRPr="00ED11D9">
        <w:rPr>
          <w:rFonts w:ascii="Arial" w:hAnsi="Arial" w:cs="Arial"/>
          <w:sz w:val="20"/>
          <w:szCs w:val="20"/>
        </w:rPr>
        <w:t>, которые устанавливаются Министерством сельского хозяйства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29. Эффективность предоставления субсидии оценивается ежегодно Министерством сельского хозяйства Российской Федерации на основании </w:t>
      </w:r>
      <w:proofErr w:type="gramStart"/>
      <w:r w:rsidRPr="00ED11D9">
        <w:rPr>
          <w:rFonts w:ascii="Arial" w:hAnsi="Arial" w:cs="Arial"/>
          <w:sz w:val="20"/>
          <w:szCs w:val="20"/>
        </w:rPr>
        <w:t>достижения значений следующих показателей результативности использования субсидии</w:t>
      </w:r>
      <w:proofErr w:type="gramEnd"/>
      <w:r w:rsidRPr="00ED11D9">
        <w:rPr>
          <w:rFonts w:ascii="Arial" w:hAnsi="Arial" w:cs="Arial"/>
          <w:sz w:val="20"/>
          <w:szCs w:val="20"/>
        </w:rPr>
        <w:t>:</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а) в отношении поддержки в области растениеводства - размер посевных площадей, занятых зерновыми, зернобобовыми и кормовыми сельскохозяйственными культурами в субъекте Российской Федерации (отсутствие сокращения размера посевных площадей, занятых зерновыми, зернобобовыми и кормовыми сельскохозяйственными культурами, за исключением площадей граждан, ведущих личное подсобное хозяйство, в году предоставления субсидии по сравнению со значением размера посевных площадей в субъекте Российской Федерации по данным, представленным Федеральной</w:t>
      </w:r>
      <w:proofErr w:type="gramEnd"/>
      <w:r w:rsidRPr="00ED11D9">
        <w:rPr>
          <w:rFonts w:ascii="Arial" w:hAnsi="Arial" w:cs="Arial"/>
          <w:sz w:val="20"/>
          <w:szCs w:val="20"/>
        </w:rPr>
        <w:t xml:space="preserve"> службой государственной статистики);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б) в отношении поддержки в области развития производства овощных и технических культур:</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размер посевных площадей, занятых льном-долгунцом и коноплей, в хозяйствах всех категорий в субъекте Российской Федерации (по данным, представленным Федеральной службой государственной статистики);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 (по данным, представленным Федеральной службой государственной статистики);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объем произведенного семенного картофеля (по данным, представленным субъектами Российской Федерации за отчетный финансовый год, об объеме семенного картофеля, произведенного в году, предшествующем отчетному финансовому году, указанного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реализованного семенного картофеля (по данным, представленным субъектами Российской Федерации за отчетный финансовый год, об объеме семенного картофеля, реализованного в году, предшествующем отчетному финансовому году, и в отчетном финансовом году из объема семенного картофеля, произведенного в году, предшествующем отчетному финансовому году, указанного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семенного картофеля, направленного на посадку (посев) в целях размножения (по данным, представленным субъектами Российской Федерации за отчетный финансовый год, об объеме семенного картофеля, направленного на посадку (посев) в целях размножения в отчетном финансовом году из объема </w:t>
      </w:r>
      <w:r w:rsidRPr="00ED11D9">
        <w:rPr>
          <w:rFonts w:ascii="Arial" w:hAnsi="Arial" w:cs="Arial"/>
          <w:sz w:val="20"/>
          <w:szCs w:val="20"/>
        </w:rPr>
        <w:lastRenderedPageBreak/>
        <w:t xml:space="preserve">семенного картофеля, произведенного в году, предшествующем отчетному финансовому году, указанного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произведенных семян овощных культур (по данным, представленным субъектами Российской Федерации за отчетный финансовый год, об объеме семян овощных культур,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реализованных семян овощных культур (по данным, представленным субъектами Российской Федерации за отчетный финансовый год, об объеме семян овощных культур, реализованных в году, предшествующем отчетному финансовому году, и в отчетном финансовом году из объема семян овощных культур,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семян овощных культур, направленных на посадку (посев) в целях размножения (по данным, представленным субъектами Российской Федерации за отчетный финансовый год, об объеме семян овощных культур, направленных в отчетном финансовом году на посадку (посев) в целях размножения из объема семян овощных культур,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объем произведенных семян кукурузы (по данным, представленным субъектами Российской Федерации за отчетный финансовый год, об объеме семян кукурузы,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реализованных семян кукурузы (по данным, представленным субъектами Российской Федерации за отчетный финансовый год, об объеме семян кукурузы, реализованных в году, предшествующем отчетному финансовому году, и в отчетном финансовом году из объема семян кукурузы,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объем произведенных семян подсолнечника (по данным, представленным субъектами Российской Федерации за отчетный финансовый год, об объеме семян подсолнечника,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реализованных семян подсолнечника (по данным, представленным субъектами Российской Федерации за отчетный финансовый год, об объеме семян подсолнечника, реализованных в году, предшествующем отчетному финансовому году, и в отчетном финансовом году из объема семян подсолнечника,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произведенных семян сахарной свеклы (по данным, представленным субъектами Российской Федерации за отчетный финансовый год, об объеме семян сахарной свеклы,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proofErr w:type="gramStart"/>
      <w:r w:rsidRPr="00ED11D9">
        <w:rPr>
          <w:rFonts w:ascii="Arial" w:hAnsi="Arial" w:cs="Arial"/>
          <w:sz w:val="20"/>
          <w:szCs w:val="20"/>
        </w:rPr>
        <w:t xml:space="preserve">объем реализованных семян сахарной свеклы (по данным, представленным субъектами Российской Федерации за отчетный финансовый год, об объеме семян сахарной свеклы, реализованных в году, предшествующем отчетному финансовому году, и в отчетном финансовом году из объема семян сахарной свеклы, произведенных в году, предшествующем отчетному финансовому году, указанных в перечне, предусмотренном </w:t>
      </w:r>
      <w:hyperlink w:anchor="Par14" w:history="1">
        <w:r w:rsidRPr="00ED11D9">
          <w:rPr>
            <w:rFonts w:ascii="Arial" w:hAnsi="Arial" w:cs="Arial"/>
            <w:sz w:val="20"/>
            <w:szCs w:val="20"/>
          </w:rPr>
          <w:t>подпунктом "б" пункта 2</w:t>
        </w:r>
      </w:hyperlink>
      <w:r w:rsidRPr="00ED11D9">
        <w:rPr>
          <w:rFonts w:ascii="Arial" w:hAnsi="Arial" w:cs="Arial"/>
          <w:sz w:val="20"/>
          <w:szCs w:val="20"/>
        </w:rPr>
        <w:t xml:space="preserve"> настоящих Правил).</w:t>
      </w:r>
      <w:proofErr w:type="gramEnd"/>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30. </w:t>
      </w:r>
      <w:proofErr w:type="gramStart"/>
      <w:r w:rsidRPr="00ED11D9">
        <w:rPr>
          <w:rFonts w:ascii="Arial" w:hAnsi="Arial" w:cs="Arial"/>
          <w:sz w:val="20"/>
          <w:szCs w:val="20"/>
        </w:rP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w:t>
      </w:r>
      <w:proofErr w:type="gramEnd"/>
      <w:r w:rsidRPr="00ED11D9">
        <w:rPr>
          <w:rFonts w:ascii="Arial" w:hAnsi="Arial" w:cs="Arial"/>
          <w:sz w:val="20"/>
          <w:szCs w:val="20"/>
        </w:rPr>
        <w:t xml:space="preserve"> </w:t>
      </w:r>
      <w:proofErr w:type="gramStart"/>
      <w:r w:rsidRPr="00ED11D9">
        <w:rPr>
          <w:rFonts w:ascii="Arial" w:hAnsi="Arial" w:cs="Arial"/>
          <w:sz w:val="20"/>
          <w:szCs w:val="20"/>
        </w:rPr>
        <w:t>соответствии</w:t>
      </w:r>
      <w:proofErr w:type="gramEnd"/>
      <w:r w:rsidRPr="00ED11D9">
        <w:rPr>
          <w:rFonts w:ascii="Arial" w:hAnsi="Arial" w:cs="Arial"/>
          <w:sz w:val="20"/>
          <w:szCs w:val="20"/>
        </w:rPr>
        <w:t xml:space="preserve"> с настоящими Правилами.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31. </w:t>
      </w:r>
      <w:proofErr w:type="gramStart"/>
      <w:r w:rsidRPr="00ED11D9">
        <w:rPr>
          <w:rFonts w:ascii="Arial" w:hAnsi="Arial" w:cs="Arial"/>
          <w:sz w:val="20"/>
          <w:szCs w:val="20"/>
        </w:rPr>
        <w:t xml:space="preserve">Положения, касающиеся порядка возврата средств субъектами Российской Федерации в случае нарушения обязательств, предусмотренных соглашением в части выполнения и (или) достижения значений </w:t>
      </w:r>
      <w:r w:rsidRPr="00ED11D9">
        <w:rPr>
          <w:rFonts w:ascii="Arial" w:hAnsi="Arial" w:cs="Arial"/>
          <w:sz w:val="20"/>
          <w:szCs w:val="20"/>
        </w:rPr>
        <w:lastRenderedPageBreak/>
        <w:t>показателей результативности использования субсидии, в том числе порядка расчета размера средств, подлежащих возврату, сроков возврата,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порядка использования возвращенных средств главным распорядителем средств</w:t>
      </w:r>
      <w:proofErr w:type="gramEnd"/>
      <w:r w:rsidRPr="00ED11D9">
        <w:rPr>
          <w:rFonts w:ascii="Arial" w:hAnsi="Arial" w:cs="Arial"/>
          <w:sz w:val="20"/>
          <w:szCs w:val="20"/>
        </w:rPr>
        <w:t xml:space="preserve"> федерального бюджета, применяются в соответствии с </w:t>
      </w:r>
      <w:hyperlink r:id="rId43" w:history="1">
        <w:r w:rsidRPr="00ED11D9">
          <w:rPr>
            <w:rFonts w:ascii="Arial" w:hAnsi="Arial" w:cs="Arial"/>
            <w:sz w:val="20"/>
            <w:szCs w:val="20"/>
          </w:rPr>
          <w:t>пунктами 16</w:t>
        </w:r>
      </w:hyperlink>
      <w:r w:rsidRPr="00ED11D9">
        <w:rPr>
          <w:rFonts w:ascii="Arial" w:hAnsi="Arial" w:cs="Arial"/>
          <w:sz w:val="20"/>
          <w:szCs w:val="20"/>
        </w:rPr>
        <w:t xml:space="preserve"> - </w:t>
      </w:r>
      <w:hyperlink r:id="rId44" w:history="1">
        <w:r w:rsidRPr="00ED11D9">
          <w:rPr>
            <w:rFonts w:ascii="Arial" w:hAnsi="Arial" w:cs="Arial"/>
            <w:sz w:val="20"/>
            <w:szCs w:val="20"/>
          </w:rPr>
          <w:t>18</w:t>
        </w:r>
      </w:hyperlink>
      <w:r w:rsidRPr="00ED11D9">
        <w:rPr>
          <w:rFonts w:ascii="Arial" w:hAnsi="Arial" w:cs="Arial"/>
          <w:sz w:val="20"/>
          <w:szCs w:val="20"/>
        </w:rPr>
        <w:t xml:space="preserve"> и </w:t>
      </w:r>
      <w:hyperlink r:id="rId45" w:history="1">
        <w:r w:rsidRPr="00ED11D9">
          <w:rPr>
            <w:rFonts w:ascii="Arial" w:hAnsi="Arial" w:cs="Arial"/>
            <w:sz w:val="20"/>
            <w:szCs w:val="20"/>
          </w:rPr>
          <w:t>20</w:t>
        </w:r>
      </w:hyperlink>
      <w:r w:rsidRPr="00ED11D9">
        <w:rPr>
          <w:rFonts w:ascii="Arial" w:hAnsi="Arial" w:cs="Arial"/>
          <w:sz w:val="20"/>
          <w:szCs w:val="20"/>
        </w:rPr>
        <w:t xml:space="preserve"> Правил формирования субсидий.</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32. В случае нарушения субъектом Российской Федерации условий предоставления субсидии, в том числе </w:t>
      </w:r>
      <w:proofErr w:type="spellStart"/>
      <w:r w:rsidRPr="00ED11D9">
        <w:rPr>
          <w:rFonts w:ascii="Arial" w:hAnsi="Arial" w:cs="Arial"/>
          <w:sz w:val="20"/>
          <w:szCs w:val="20"/>
        </w:rPr>
        <w:t>невозврата</w:t>
      </w:r>
      <w:proofErr w:type="spellEnd"/>
      <w:r w:rsidRPr="00ED11D9">
        <w:rPr>
          <w:rFonts w:ascii="Arial" w:hAnsi="Arial" w:cs="Arial"/>
          <w:sz w:val="20"/>
          <w:szCs w:val="20"/>
        </w:rPr>
        <w:t xml:space="preserve"> субъектом Российской Федерации сре</w:t>
      </w:r>
      <w:proofErr w:type="gramStart"/>
      <w:r w:rsidRPr="00ED11D9">
        <w:rPr>
          <w:rFonts w:ascii="Arial" w:hAnsi="Arial" w:cs="Arial"/>
          <w:sz w:val="20"/>
          <w:szCs w:val="20"/>
        </w:rPr>
        <w:t>дств в ф</w:t>
      </w:r>
      <w:proofErr w:type="gramEnd"/>
      <w:r w:rsidRPr="00ED11D9">
        <w:rPr>
          <w:rFonts w:ascii="Arial" w:hAnsi="Arial" w:cs="Arial"/>
          <w:sz w:val="20"/>
          <w:szCs w:val="20"/>
        </w:rPr>
        <w:t xml:space="preserve">едеральный бюджет в соответствии с </w:t>
      </w:r>
      <w:hyperlink r:id="rId46" w:history="1">
        <w:r w:rsidRPr="00ED11D9">
          <w:rPr>
            <w:rFonts w:ascii="Arial" w:hAnsi="Arial" w:cs="Arial"/>
            <w:sz w:val="20"/>
            <w:szCs w:val="20"/>
          </w:rPr>
          <w:t>пунктом 16</w:t>
        </w:r>
      </w:hyperlink>
      <w:r w:rsidRPr="00ED11D9">
        <w:rPr>
          <w:rFonts w:ascii="Arial" w:hAnsi="Arial" w:cs="Arial"/>
          <w:sz w:val="20"/>
          <w:szCs w:val="20"/>
        </w:rPr>
        <w:t xml:space="preserve"> Правил формирования субсидий, к нему применяются бюджетные меры принуждения, предусмотренные бюджетным законодательством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33.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В случае несоблюдения условий, установленных настоящими Правилами и соглашением,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ED11D9" w:rsidRPr="00ED11D9" w:rsidRDefault="00ED11D9" w:rsidP="00ED11D9">
      <w:pPr>
        <w:autoSpaceDE w:val="0"/>
        <w:autoSpaceDN w:val="0"/>
        <w:adjustRightInd w:val="0"/>
        <w:spacing w:before="200" w:after="0" w:line="240" w:lineRule="auto"/>
        <w:ind w:firstLine="540"/>
        <w:jc w:val="both"/>
        <w:rPr>
          <w:rFonts w:ascii="Arial" w:hAnsi="Arial" w:cs="Arial"/>
          <w:sz w:val="20"/>
          <w:szCs w:val="20"/>
        </w:rPr>
      </w:pPr>
      <w:r w:rsidRPr="00ED11D9">
        <w:rPr>
          <w:rFonts w:ascii="Arial" w:hAnsi="Arial" w:cs="Arial"/>
          <w:sz w:val="20"/>
          <w:szCs w:val="20"/>
        </w:rPr>
        <w:t xml:space="preserve">34. </w:t>
      </w:r>
      <w:proofErr w:type="gramStart"/>
      <w:r w:rsidRPr="00ED11D9">
        <w:rPr>
          <w:rFonts w:ascii="Arial" w:hAnsi="Arial" w:cs="Arial"/>
          <w:sz w:val="20"/>
          <w:szCs w:val="20"/>
        </w:rPr>
        <w:t>Контроль за</w:t>
      </w:r>
      <w:proofErr w:type="gramEnd"/>
      <w:r w:rsidRPr="00ED11D9">
        <w:rPr>
          <w:rFonts w:ascii="Arial" w:hAnsi="Arial" w:cs="Arial"/>
          <w:sz w:val="20"/>
          <w:szCs w:val="20"/>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3254C9" w:rsidRPr="00ED11D9" w:rsidRDefault="003254C9"/>
    <w:sectPr w:rsidR="003254C9" w:rsidRPr="00ED11D9" w:rsidSect="00D64A76">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ED11D9"/>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0B83"/>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13DAD"/>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11D9"/>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5F52D9432F031B6A0F5B8EF9B6C64716D89B560D9BD8CA90F1156513E4177414A053D544B55F00FAB8BDB69BAF6267E1095B6A48B31BD4KFMFJ" TargetMode="External"/><Relationship Id="rId13" Type="http://schemas.openxmlformats.org/officeDocument/2006/relationships/image" Target="media/image2.wmf"/><Relationship Id="rId18" Type="http://schemas.openxmlformats.org/officeDocument/2006/relationships/image" Target="media/image5.wmf"/><Relationship Id="rId26" Type="http://schemas.openxmlformats.org/officeDocument/2006/relationships/hyperlink" Target="consultantplus://offline/ref=0D5F52D9432F031B6A0F5B8EF9B6C64716DB9155019CD8CA90F1156513E4177414A053D544B55F05FBB8BDB69BAF6267E1095B6A48B31BD4KFMFJ" TargetMode="External"/><Relationship Id="rId39" Type="http://schemas.openxmlformats.org/officeDocument/2006/relationships/hyperlink" Target="consultantplus://offline/ref=0D5F52D9432F031B6A0F5B8EF9B6C64716DB94530C99D8CA90F1156513E4177414A053D544B55F05F8B8BDB69BAF6267E1095B6A48B31BD4KFMFJ" TargetMode="External"/><Relationship Id="rId3" Type="http://schemas.openxmlformats.org/officeDocument/2006/relationships/webSettings" Target="webSettings.xml"/><Relationship Id="rId21" Type="http://schemas.openxmlformats.org/officeDocument/2006/relationships/hyperlink" Target="consultantplus://offline/ref=0D5F52D9432F031B6A0F5B8EF9B6C64716DB9155019CD8CA90F1156513E4177414A053D544B55F05FEB8BDB69BAF6267E1095B6A48B31BD4KFMFJ" TargetMode="External"/><Relationship Id="rId34" Type="http://schemas.openxmlformats.org/officeDocument/2006/relationships/image" Target="media/image13.wmf"/><Relationship Id="rId42" Type="http://schemas.openxmlformats.org/officeDocument/2006/relationships/hyperlink" Target="consultantplus://offline/ref=0D5F52D9432F031B6A0F5B8EF9B6C64716DA90570A9CD8CA90F1156513E4177414A053D544B55F05FDB8BDB69BAF6267E1095B6A48B31BD4KFMFJ" TargetMode="External"/><Relationship Id="rId47" Type="http://schemas.openxmlformats.org/officeDocument/2006/relationships/fontTable" Target="fontTable.xml"/><Relationship Id="rId7" Type="http://schemas.openxmlformats.org/officeDocument/2006/relationships/hyperlink" Target="consultantplus://offline/ref=0D5F52D9432F031B6A0F5B8EF9B6C64716DB9155019CD8CA90F1156513E4177414A053D544B55F05F7B8BDB69BAF6267E1095B6A48B31BD4KFMFJ" TargetMode="External"/><Relationship Id="rId12" Type="http://schemas.openxmlformats.org/officeDocument/2006/relationships/hyperlink" Target="consultantplus://offline/ref=0D5F52D9432F031B6A0F5B8EF9B6C64716DB9155019CD8CA90F1156513E4177414A053D544B55F04F6B8BDB69BAF6267E1095B6A48B31BD4KFMFJ" TargetMode="External"/><Relationship Id="rId17" Type="http://schemas.openxmlformats.org/officeDocument/2006/relationships/image" Target="media/image4.wmf"/><Relationship Id="rId25" Type="http://schemas.openxmlformats.org/officeDocument/2006/relationships/hyperlink" Target="consultantplus://offline/ref=0D5F52D9432F031B6A0F5B8EF9B6C64716DB9155019CD8CA90F1156513E4177414A053D544B55F05FAB8BDB69BAF6267E1095B6A48B31BD4KFMFJ" TargetMode="External"/><Relationship Id="rId33" Type="http://schemas.openxmlformats.org/officeDocument/2006/relationships/image" Target="media/image12.wmf"/><Relationship Id="rId38" Type="http://schemas.openxmlformats.org/officeDocument/2006/relationships/hyperlink" Target="consultantplus://offline/ref=0D5F52D9432F031B6A0F5B8EF9B6C64716DB90520E92D8CA90F1156513E4177414A053D544B55F04F8B8BDB69BAF6267E1095B6A48B31BD4KFMFJ" TargetMode="External"/><Relationship Id="rId46" Type="http://schemas.openxmlformats.org/officeDocument/2006/relationships/hyperlink" Target="consultantplus://offline/ref=0D5F52D9432F031B6A0F5B8EF9B6C64716D89B560D9BD8CA90F1156513E4177414A053D543BD5450AFF7BCEADFFE7166E509586A57KBM8J" TargetMode="External"/><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wmf"/><Relationship Id="rId41" Type="http://schemas.openxmlformats.org/officeDocument/2006/relationships/hyperlink" Target="consultantplus://offline/ref=0D5F52D9432F031B6A0F5B8EF9B6C64716DA90570A9CD8CA90F1156513E4177414A053D544B55F04F9B8BDB69BAF6267E1095B6A48B31BD4KFMFJ" TargetMode="External"/><Relationship Id="rId1" Type="http://schemas.openxmlformats.org/officeDocument/2006/relationships/styles" Target="styles.xml"/><Relationship Id="rId6" Type="http://schemas.openxmlformats.org/officeDocument/2006/relationships/hyperlink" Target="consultantplus://offline/ref=0D5F52D9432F031B6A0F5B8EF9B6C64716DB9155019CD8CA90F1156513E4177414A053D544B55F06FBB8BDB69BAF6267E1095B6A48B31BD4KFMFJ" TargetMode="External"/><Relationship Id="rId11" Type="http://schemas.openxmlformats.org/officeDocument/2006/relationships/image" Target="media/image1.wmf"/><Relationship Id="rId24" Type="http://schemas.openxmlformats.org/officeDocument/2006/relationships/hyperlink" Target="consultantplus://offline/ref=0D5F52D9432F031B6A0F5B8EF9B6C64716DB9155019CD8CA90F1156513E4177414A053D544B55F05FDB8BDB69BAF6267E1095B6A48B31BD4KFMFJ" TargetMode="External"/><Relationship Id="rId32" Type="http://schemas.openxmlformats.org/officeDocument/2006/relationships/image" Target="media/image11.wmf"/><Relationship Id="rId37" Type="http://schemas.openxmlformats.org/officeDocument/2006/relationships/hyperlink" Target="consultantplus://offline/ref=0D5F52D9432F031B6A0F5B8EF9B6C64716DB9155019CD8CA90F1156513E4177414A053D544B55F01FBB8BDB69BAF6267E1095B6A48B31BD4KFMFJ" TargetMode="External"/><Relationship Id="rId40" Type="http://schemas.openxmlformats.org/officeDocument/2006/relationships/hyperlink" Target="consultantplus://offline/ref=0D5F52D9432F031B6A0F5B8EF9B6C64716DB94530C99D8CA90F1156513E4177414A053D544B55F05FEB8BDB69BAF6267E1095B6A48B31BD4KFMFJ" TargetMode="External"/><Relationship Id="rId45" Type="http://schemas.openxmlformats.org/officeDocument/2006/relationships/hyperlink" Target="consultantplus://offline/ref=0D5F52D9432F031B6A0F5B8EF9B6C64716D89B560D9BD8CA90F1156513E4177414A053D54CBC5450AFF7BCEADFFE7166E509586A57KBM8J" TargetMode="External"/><Relationship Id="rId5" Type="http://schemas.openxmlformats.org/officeDocument/2006/relationships/hyperlink" Target="consultantplus://offline/ref=0D5F52D9432F031B6A0F589BE0B6C6471CDB965102CC8FC8C1A41B601BB44D6402E95ED05AB45F1AFCB3E8KEMEJ" TargetMode="External"/><Relationship Id="rId15" Type="http://schemas.openxmlformats.org/officeDocument/2006/relationships/hyperlink" Target="consultantplus://offline/ref=0D5F52D9432F031B6A0F5B8EF9B6C64716D89B560D9BD8CA90F1156513E4177414A053D543B55450AFF7BCEADFFE7166E509586A57KBM8J" TargetMode="External"/><Relationship Id="rId23" Type="http://schemas.openxmlformats.org/officeDocument/2006/relationships/hyperlink" Target="consultantplus://offline/ref=0D5F52D9432F031B6A0F5B8EF9B6C64716DB9155019CD8CA90F1156513E4177414A053D544B55F05FCB8BDB69BAF6267E1095B6A48B31BD4KFMFJ" TargetMode="External"/><Relationship Id="rId28" Type="http://schemas.openxmlformats.org/officeDocument/2006/relationships/hyperlink" Target="consultantplus://offline/ref=0D5F52D9432F031B6A0F5B8EF9B6C64716DB9155019CD8CA90F1156513E4177414A053D544B55F05F9B8BDB69BAF6267E1095B6A48B31BD4KFMFJ" TargetMode="External"/><Relationship Id="rId36" Type="http://schemas.openxmlformats.org/officeDocument/2006/relationships/image" Target="media/image15.wmf"/><Relationship Id="rId10" Type="http://schemas.openxmlformats.org/officeDocument/2006/relationships/hyperlink" Target="consultantplus://offline/ref=0D5F52D9432F031B6A0F5B8EF9B6C64716DA92510D9ED8CA90F1156513E4177414A053D544B55F05FFB8BDB69BAF6267E1095B6A48B31BD4KFMFJ" TargetMode="External"/><Relationship Id="rId19" Type="http://schemas.openxmlformats.org/officeDocument/2006/relationships/image" Target="media/image6.wmf"/><Relationship Id="rId31" Type="http://schemas.openxmlformats.org/officeDocument/2006/relationships/image" Target="media/image10.wmf"/><Relationship Id="rId44" Type="http://schemas.openxmlformats.org/officeDocument/2006/relationships/hyperlink" Target="consultantplus://offline/ref=0D5F52D9432F031B6A0F5B8EF9B6C64716D89B560D9BD8CA90F1156513E4177414A053D54CB75450AFF7BCEADFFE7166E509586A57KBM8J" TargetMode="External"/><Relationship Id="rId4" Type="http://schemas.openxmlformats.org/officeDocument/2006/relationships/hyperlink" Target="consultantplus://offline/ref=0D5F52D9432F031B6A0F5B8EF9B6C64716D89756019FD8CA90F1156513E4177414A053D544B55E02FDB8BDB69BAF6267E1095B6A48B31BD4KFMFJ" TargetMode="External"/><Relationship Id="rId9" Type="http://schemas.openxmlformats.org/officeDocument/2006/relationships/hyperlink" Target="consultantplus://offline/ref=0D5F52D9432F031B6A0F5B8EF9B6C64717DB92560A93D8CA90F1156513E4177414A053D544B55D01FBB8BDB69BAF6267E1095B6A48B31BD4KFMFJ" TargetMode="External"/><Relationship Id="rId14" Type="http://schemas.openxmlformats.org/officeDocument/2006/relationships/hyperlink" Target="consultantplus://offline/ref=0D5F52D9432F031B6A0F5B8EF9B6C64716DB9155019CD8CA90F1156513E4177414A053D544B55F04F7B8BDB69BAF6267E1095B6A48B31BD4KFMFJ" TargetMode="External"/><Relationship Id="rId22" Type="http://schemas.openxmlformats.org/officeDocument/2006/relationships/hyperlink" Target="consultantplus://offline/ref=0D5F52D9432F031B6A0F5B8EF9B6C64716DB9155019CD8CA90F1156513E4177414A053D544B55F05FFB8BDB69BAF6267E1095B6A48B31BD4KFMFJ" TargetMode="External"/><Relationship Id="rId27" Type="http://schemas.openxmlformats.org/officeDocument/2006/relationships/hyperlink" Target="consultantplus://offline/ref=0D5F52D9432F031B6A0F5B8EF9B6C64716DB9155019CD8CA90F1156513E4177414A053D544B55F05F8B8BDB69BAF6267E1095B6A48B31BD4KFMFJ" TargetMode="External"/><Relationship Id="rId30" Type="http://schemas.openxmlformats.org/officeDocument/2006/relationships/image" Target="media/image9.wmf"/><Relationship Id="rId35" Type="http://schemas.openxmlformats.org/officeDocument/2006/relationships/image" Target="media/image14.wmf"/><Relationship Id="rId43" Type="http://schemas.openxmlformats.org/officeDocument/2006/relationships/hyperlink" Target="consultantplus://offline/ref=0D5F52D9432F031B6A0F5B8EF9B6C64716D89B560D9BD8CA90F1156513E4177414A053D543BD5450AFF7BCEADFFE7166E509586A57KBM8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7601</Words>
  <Characters>43326</Characters>
  <Application>Microsoft Office Word</Application>
  <DocSecurity>0</DocSecurity>
  <Lines>361</Lines>
  <Paragraphs>101</Paragraphs>
  <ScaleCrop>false</ScaleCrop>
  <Company>Microsoft</Company>
  <LinksUpToDate>false</LinksUpToDate>
  <CharactersWithSpaces>50826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2019-10-04T09:12:00Z</dcterms:created>
  <dcterms:modified xsi:type="dcterms:W3CDTF">2019-10-04T09:13:00Z</dcterms:modified>
</cp:coreProperties>
</file>